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1357" w14:textId="0CDE2BF5" w:rsidR="009B163C" w:rsidRPr="0018709E" w:rsidRDefault="003100C5" w:rsidP="003100C5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ДАМАСКИНСКАЯ</w:t>
      </w:r>
      <w:r w:rsidR="009B163C" w:rsidRPr="0018709E">
        <w:rPr>
          <w:szCs w:val="28"/>
        </w:rPr>
        <w:t xml:space="preserve"> СЕЛЬСКАЯ ДУМА </w:t>
      </w:r>
    </w:p>
    <w:p w14:paraId="330FBE9B" w14:textId="77777777" w:rsidR="009B163C" w:rsidRPr="0018709E" w:rsidRDefault="009B163C" w:rsidP="00BF4837">
      <w:pPr>
        <w:pStyle w:val="1"/>
        <w:rPr>
          <w:szCs w:val="28"/>
        </w:rPr>
      </w:pPr>
      <w:r w:rsidRPr="0018709E">
        <w:rPr>
          <w:szCs w:val="28"/>
        </w:rPr>
        <w:t>КИЛЬМЕЗСКОГО РАЙОНА КИРОВСКОЙ ОБЛАСТИ</w:t>
      </w:r>
    </w:p>
    <w:p w14:paraId="7E101D84" w14:textId="026B0F6E" w:rsidR="009B163C" w:rsidRPr="0018709E" w:rsidRDefault="00BD0218" w:rsidP="00BF483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709E">
        <w:rPr>
          <w:rFonts w:ascii="Times New Roman" w:hAnsi="Times New Roman" w:cs="Times New Roman"/>
          <w:b/>
          <w:caps/>
          <w:sz w:val="28"/>
          <w:szCs w:val="28"/>
        </w:rPr>
        <w:t>ПЯТОГО</w:t>
      </w:r>
      <w:r w:rsidR="009B163C" w:rsidRPr="0018709E">
        <w:rPr>
          <w:rFonts w:ascii="Times New Roman" w:hAnsi="Times New Roman" w:cs="Times New Roman"/>
          <w:b/>
          <w:caps/>
          <w:sz w:val="28"/>
          <w:szCs w:val="28"/>
        </w:rPr>
        <w:t xml:space="preserve"> созыва</w:t>
      </w:r>
    </w:p>
    <w:p w14:paraId="4B494FA8" w14:textId="77777777" w:rsidR="009B163C" w:rsidRPr="0018709E" w:rsidRDefault="009B163C" w:rsidP="00BF4837">
      <w:pPr>
        <w:pStyle w:val="2"/>
        <w:jc w:val="center"/>
        <w:rPr>
          <w:b/>
          <w:szCs w:val="28"/>
        </w:rPr>
      </w:pPr>
      <w:r w:rsidRPr="0018709E">
        <w:rPr>
          <w:b/>
          <w:szCs w:val="28"/>
        </w:rPr>
        <w:t>РЕШЕНИЕ</w:t>
      </w:r>
    </w:p>
    <w:p w14:paraId="5681BFDD" w14:textId="50125181" w:rsidR="009B163C" w:rsidRPr="0018709E" w:rsidRDefault="00663A41" w:rsidP="00BF4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41">
        <w:rPr>
          <w:rFonts w:ascii="Times New Roman" w:hAnsi="Times New Roman" w:cs="Times New Roman"/>
          <w:sz w:val="28"/>
          <w:szCs w:val="28"/>
        </w:rPr>
        <w:t>1</w:t>
      </w:r>
      <w:r w:rsidR="003100C5">
        <w:rPr>
          <w:rFonts w:ascii="Times New Roman" w:hAnsi="Times New Roman" w:cs="Times New Roman"/>
          <w:sz w:val="28"/>
          <w:szCs w:val="28"/>
        </w:rPr>
        <w:t>0</w:t>
      </w:r>
      <w:r w:rsidRPr="00663A41">
        <w:rPr>
          <w:rFonts w:ascii="Times New Roman" w:hAnsi="Times New Roman" w:cs="Times New Roman"/>
          <w:sz w:val="28"/>
          <w:szCs w:val="28"/>
        </w:rPr>
        <w:t>.0</w:t>
      </w:r>
      <w:r w:rsidR="003100C5">
        <w:rPr>
          <w:rFonts w:ascii="Times New Roman" w:hAnsi="Times New Roman" w:cs="Times New Roman"/>
          <w:sz w:val="28"/>
          <w:szCs w:val="28"/>
        </w:rPr>
        <w:t>7</w:t>
      </w:r>
      <w:r w:rsidR="009B163C" w:rsidRPr="00663A41">
        <w:rPr>
          <w:rFonts w:ascii="Times New Roman" w:hAnsi="Times New Roman" w:cs="Times New Roman"/>
          <w:sz w:val="28"/>
          <w:szCs w:val="28"/>
        </w:rPr>
        <w:t>.202</w:t>
      </w:r>
      <w:r w:rsidR="003E74EE" w:rsidRPr="00663A41">
        <w:rPr>
          <w:rFonts w:ascii="Times New Roman" w:hAnsi="Times New Roman" w:cs="Times New Roman"/>
          <w:sz w:val="28"/>
          <w:szCs w:val="28"/>
        </w:rPr>
        <w:t>5</w:t>
      </w:r>
      <w:r w:rsidR="009B163C" w:rsidRPr="00663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349D2" w:rsidRPr="00663A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709E" w:rsidRPr="00663A41">
        <w:rPr>
          <w:rFonts w:ascii="Times New Roman" w:hAnsi="Times New Roman" w:cs="Times New Roman"/>
          <w:sz w:val="28"/>
          <w:szCs w:val="28"/>
        </w:rPr>
        <w:t xml:space="preserve">     </w:t>
      </w:r>
      <w:r w:rsidR="00F349D2" w:rsidRPr="00663A41">
        <w:rPr>
          <w:rFonts w:ascii="Times New Roman" w:hAnsi="Times New Roman" w:cs="Times New Roman"/>
          <w:sz w:val="28"/>
          <w:szCs w:val="28"/>
        </w:rPr>
        <w:t xml:space="preserve">№ </w:t>
      </w:r>
      <w:r w:rsidR="003100C5">
        <w:rPr>
          <w:rFonts w:ascii="Times New Roman" w:hAnsi="Times New Roman" w:cs="Times New Roman"/>
          <w:sz w:val="28"/>
          <w:szCs w:val="28"/>
        </w:rPr>
        <w:t>4</w:t>
      </w:r>
      <w:r w:rsidRPr="00663A41">
        <w:rPr>
          <w:rFonts w:ascii="Times New Roman" w:hAnsi="Times New Roman" w:cs="Times New Roman"/>
          <w:sz w:val="28"/>
          <w:szCs w:val="28"/>
        </w:rPr>
        <w:t>/</w:t>
      </w:r>
      <w:r w:rsidR="003100C5">
        <w:rPr>
          <w:rFonts w:ascii="Times New Roman" w:hAnsi="Times New Roman" w:cs="Times New Roman"/>
          <w:sz w:val="28"/>
          <w:szCs w:val="28"/>
        </w:rPr>
        <w:t>3</w:t>
      </w:r>
    </w:p>
    <w:p w14:paraId="064B3738" w14:textId="6DA0E537" w:rsidR="009B163C" w:rsidRPr="0018709E" w:rsidRDefault="009B163C" w:rsidP="00BF4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д. </w:t>
      </w:r>
      <w:r w:rsidR="003100C5">
        <w:rPr>
          <w:rFonts w:ascii="Times New Roman" w:hAnsi="Times New Roman" w:cs="Times New Roman"/>
          <w:sz w:val="28"/>
          <w:szCs w:val="28"/>
        </w:rPr>
        <w:t>Дамаскино</w:t>
      </w:r>
    </w:p>
    <w:p w14:paraId="0E92252E" w14:textId="5C56087D" w:rsidR="00557068" w:rsidRPr="0018709E" w:rsidRDefault="00557068" w:rsidP="00BF4837">
      <w:pPr>
        <w:pStyle w:val="a5"/>
        <w:jc w:val="center"/>
        <w:rPr>
          <w:b/>
          <w:sz w:val="28"/>
          <w:szCs w:val="28"/>
        </w:rPr>
      </w:pPr>
      <w:r w:rsidRPr="0018709E">
        <w:rPr>
          <w:b/>
          <w:sz w:val="28"/>
          <w:szCs w:val="28"/>
        </w:rPr>
        <w:t>Об утверждении Положения о муниципальном контроле в сфере</w:t>
      </w:r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>благоустройства на территории</w:t>
      </w:r>
      <w:r w:rsidR="00F40F66" w:rsidRPr="0018709E">
        <w:rPr>
          <w:b/>
          <w:sz w:val="28"/>
          <w:szCs w:val="28"/>
        </w:rPr>
        <w:t xml:space="preserve"> </w:t>
      </w:r>
      <w:r w:rsidR="003100C5">
        <w:rPr>
          <w:b/>
          <w:sz w:val="28"/>
          <w:szCs w:val="28"/>
        </w:rPr>
        <w:t>Дамаскинского</w:t>
      </w:r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 xml:space="preserve">сельского поселения </w:t>
      </w:r>
      <w:r w:rsidR="008E01B6" w:rsidRPr="0018709E">
        <w:rPr>
          <w:b/>
          <w:sz w:val="28"/>
          <w:szCs w:val="28"/>
        </w:rPr>
        <w:t>Кильмезского</w:t>
      </w:r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 xml:space="preserve">муниципального района </w:t>
      </w:r>
      <w:r w:rsidR="003100C5">
        <w:rPr>
          <w:b/>
          <w:sz w:val="28"/>
          <w:szCs w:val="28"/>
        </w:rPr>
        <w:t>Кировской области</w:t>
      </w:r>
    </w:p>
    <w:p w14:paraId="17A91447" w14:textId="77777777" w:rsidR="008E01B6" w:rsidRPr="0018709E" w:rsidRDefault="008E01B6" w:rsidP="00BF4837">
      <w:pPr>
        <w:pStyle w:val="a5"/>
        <w:jc w:val="center"/>
        <w:rPr>
          <w:sz w:val="28"/>
          <w:szCs w:val="28"/>
        </w:rPr>
      </w:pPr>
    </w:p>
    <w:p w14:paraId="40DA6B61" w14:textId="4A503FAA" w:rsidR="009B163C" w:rsidRPr="0018709E" w:rsidRDefault="00557068" w:rsidP="00BF4837">
      <w:pPr>
        <w:pStyle w:val="a5"/>
        <w:ind w:firstLine="567"/>
        <w:jc w:val="both"/>
        <w:rPr>
          <w:rFonts w:eastAsia="Arial Unicode MS"/>
          <w:sz w:val="28"/>
          <w:szCs w:val="28"/>
        </w:rPr>
      </w:pPr>
      <w:r w:rsidRPr="0018709E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3100C5">
        <w:rPr>
          <w:sz w:val="28"/>
          <w:szCs w:val="28"/>
        </w:rPr>
        <w:t>Дамаскинское</w:t>
      </w:r>
      <w:r w:rsidRPr="0018709E">
        <w:rPr>
          <w:sz w:val="28"/>
          <w:szCs w:val="28"/>
        </w:rPr>
        <w:t xml:space="preserve"> сельское поселение </w:t>
      </w:r>
      <w:r w:rsidR="008E01B6" w:rsidRPr="0018709E">
        <w:rPr>
          <w:sz w:val="28"/>
          <w:szCs w:val="28"/>
        </w:rPr>
        <w:t>Кильмезского</w:t>
      </w:r>
      <w:r w:rsidRPr="0018709E">
        <w:rPr>
          <w:sz w:val="28"/>
          <w:szCs w:val="28"/>
        </w:rPr>
        <w:t xml:space="preserve"> района </w:t>
      </w:r>
      <w:r w:rsidR="009B163C" w:rsidRPr="0018709E">
        <w:rPr>
          <w:sz w:val="28"/>
          <w:szCs w:val="28"/>
        </w:rPr>
        <w:t>Кировской области,</w:t>
      </w:r>
      <w:r w:rsidR="003100C5">
        <w:rPr>
          <w:sz w:val="28"/>
          <w:szCs w:val="28"/>
        </w:rPr>
        <w:t xml:space="preserve"> Дамаскинская</w:t>
      </w:r>
      <w:r w:rsidR="008E01B6" w:rsidRPr="0018709E">
        <w:rPr>
          <w:sz w:val="28"/>
          <w:szCs w:val="28"/>
        </w:rPr>
        <w:t xml:space="preserve"> сельская Дума</w:t>
      </w:r>
      <w:r w:rsidR="009B163C" w:rsidRPr="0018709E">
        <w:rPr>
          <w:sz w:val="28"/>
          <w:szCs w:val="28"/>
        </w:rPr>
        <w:t xml:space="preserve"> </w:t>
      </w:r>
      <w:r w:rsidRPr="0018709E">
        <w:rPr>
          <w:rFonts w:eastAsia="Arial Unicode MS"/>
          <w:sz w:val="28"/>
          <w:szCs w:val="28"/>
        </w:rPr>
        <w:t>РЕШИЛ</w:t>
      </w:r>
      <w:r w:rsidR="008E01B6" w:rsidRPr="0018709E">
        <w:rPr>
          <w:rFonts w:eastAsia="Arial Unicode MS"/>
          <w:sz w:val="28"/>
          <w:szCs w:val="28"/>
        </w:rPr>
        <w:t>А</w:t>
      </w:r>
      <w:r w:rsidRPr="0018709E">
        <w:rPr>
          <w:rFonts w:eastAsia="Arial Unicode MS"/>
          <w:sz w:val="28"/>
          <w:szCs w:val="28"/>
        </w:rPr>
        <w:t>:</w:t>
      </w:r>
    </w:p>
    <w:p w14:paraId="1656478D" w14:textId="5931811B" w:rsidR="00557068" w:rsidRPr="0018709E" w:rsidRDefault="00557068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bookmarkStart w:id="0" w:name="sub_1"/>
      <w:r w:rsidRPr="0018709E">
        <w:rPr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3100C5">
        <w:rPr>
          <w:sz w:val="28"/>
          <w:szCs w:val="28"/>
        </w:rPr>
        <w:t>Дамаскинского</w:t>
      </w:r>
      <w:r w:rsidR="008E01B6" w:rsidRPr="0018709E">
        <w:rPr>
          <w:sz w:val="28"/>
          <w:szCs w:val="28"/>
        </w:rPr>
        <w:t xml:space="preserve"> </w:t>
      </w:r>
      <w:r w:rsidRPr="0018709E">
        <w:rPr>
          <w:sz w:val="28"/>
          <w:szCs w:val="28"/>
        </w:rPr>
        <w:t xml:space="preserve">сельского поселения </w:t>
      </w:r>
      <w:r w:rsidR="008E01B6" w:rsidRPr="0018709E">
        <w:rPr>
          <w:sz w:val="28"/>
          <w:szCs w:val="28"/>
        </w:rPr>
        <w:t>Кильмезского</w:t>
      </w:r>
      <w:r w:rsidRPr="0018709E">
        <w:rPr>
          <w:sz w:val="28"/>
          <w:szCs w:val="28"/>
        </w:rPr>
        <w:t xml:space="preserve"> муниципального района</w:t>
      </w:r>
      <w:r w:rsidR="009B163C" w:rsidRPr="0018709E">
        <w:rPr>
          <w:sz w:val="28"/>
          <w:szCs w:val="28"/>
        </w:rPr>
        <w:t>,</w:t>
      </w:r>
      <w:r w:rsidRPr="0018709E">
        <w:rPr>
          <w:sz w:val="28"/>
          <w:szCs w:val="28"/>
        </w:rPr>
        <w:t xml:space="preserve"> согласно </w:t>
      </w:r>
      <w:r w:rsidR="008D4CAE" w:rsidRPr="0018709E">
        <w:rPr>
          <w:sz w:val="28"/>
          <w:szCs w:val="28"/>
        </w:rPr>
        <w:t>приложению.</w:t>
      </w:r>
    </w:p>
    <w:p w14:paraId="768E0EF7" w14:textId="77B96405" w:rsidR="003E74EE" w:rsidRPr="003100C5" w:rsidRDefault="003E74EE" w:rsidP="003100C5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Признать утратившим силу:</w:t>
      </w:r>
      <w:r w:rsidR="003100C5">
        <w:rPr>
          <w:sz w:val="28"/>
          <w:szCs w:val="28"/>
        </w:rPr>
        <w:t xml:space="preserve"> </w:t>
      </w:r>
      <w:r w:rsidRPr="003100C5">
        <w:rPr>
          <w:sz w:val="28"/>
          <w:szCs w:val="28"/>
        </w:rPr>
        <w:t xml:space="preserve">Решение </w:t>
      </w:r>
      <w:r w:rsidR="003100C5">
        <w:rPr>
          <w:sz w:val="28"/>
          <w:szCs w:val="28"/>
        </w:rPr>
        <w:t>Дамаскинской</w:t>
      </w:r>
      <w:r w:rsidRPr="003100C5">
        <w:rPr>
          <w:sz w:val="28"/>
          <w:szCs w:val="28"/>
        </w:rPr>
        <w:t xml:space="preserve"> сельской Думы от 20.1</w:t>
      </w:r>
      <w:r w:rsidR="003100C5">
        <w:rPr>
          <w:sz w:val="28"/>
          <w:szCs w:val="28"/>
        </w:rPr>
        <w:t>2</w:t>
      </w:r>
      <w:r w:rsidRPr="003100C5">
        <w:rPr>
          <w:sz w:val="28"/>
          <w:szCs w:val="28"/>
        </w:rPr>
        <w:t>.2021 №</w:t>
      </w:r>
      <w:r w:rsidR="003100C5">
        <w:rPr>
          <w:sz w:val="28"/>
          <w:szCs w:val="28"/>
        </w:rPr>
        <w:t>7</w:t>
      </w:r>
      <w:r w:rsidRPr="003100C5">
        <w:rPr>
          <w:sz w:val="28"/>
          <w:szCs w:val="28"/>
        </w:rPr>
        <w:t>/</w:t>
      </w:r>
      <w:r w:rsidR="003100C5">
        <w:rPr>
          <w:sz w:val="28"/>
          <w:szCs w:val="28"/>
        </w:rPr>
        <w:t>4</w:t>
      </w:r>
      <w:r w:rsidRPr="003100C5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3100C5">
        <w:rPr>
          <w:sz w:val="28"/>
          <w:szCs w:val="28"/>
        </w:rPr>
        <w:t>Дамаскинского</w:t>
      </w:r>
      <w:r w:rsidRPr="003100C5">
        <w:rPr>
          <w:sz w:val="28"/>
          <w:szCs w:val="28"/>
        </w:rPr>
        <w:t xml:space="preserve"> сельского поселения Кильмезского муниципального района»</w:t>
      </w:r>
    </w:p>
    <w:p w14:paraId="071AC8FA" w14:textId="3F685B2A" w:rsidR="003E74EE" w:rsidRPr="0018709E" w:rsidRDefault="008D4CA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Н</w:t>
      </w:r>
      <w:r w:rsidR="00557068" w:rsidRPr="0018709E">
        <w:rPr>
          <w:sz w:val="28"/>
          <w:szCs w:val="28"/>
        </w:rPr>
        <w:t xml:space="preserve">астоящее решение </w:t>
      </w:r>
      <w:r w:rsidRPr="0018709E">
        <w:rPr>
          <w:sz w:val="28"/>
          <w:szCs w:val="28"/>
        </w:rPr>
        <w:t xml:space="preserve">подлежит официальному опубликованию </w:t>
      </w:r>
      <w:r w:rsidR="00F40F66" w:rsidRPr="0018709E">
        <w:rPr>
          <w:sz w:val="28"/>
          <w:szCs w:val="28"/>
        </w:rPr>
        <w:t xml:space="preserve">на информационном стенде в администрации </w:t>
      </w:r>
      <w:r w:rsidR="003100C5">
        <w:rPr>
          <w:sz w:val="28"/>
          <w:szCs w:val="28"/>
        </w:rPr>
        <w:t>Дамаскинского</w:t>
      </w:r>
      <w:r w:rsidR="00F40F66" w:rsidRPr="0018709E">
        <w:rPr>
          <w:sz w:val="28"/>
          <w:szCs w:val="28"/>
        </w:rPr>
        <w:t xml:space="preserve"> сельского поселения и</w:t>
      </w:r>
      <w:r w:rsidRPr="0018709E">
        <w:rPr>
          <w:sz w:val="28"/>
          <w:szCs w:val="28"/>
        </w:rPr>
        <w:t xml:space="preserve"> размещению на </w:t>
      </w:r>
      <w:r w:rsidR="003100C5">
        <w:rPr>
          <w:sz w:val="28"/>
          <w:szCs w:val="28"/>
        </w:rPr>
        <w:t xml:space="preserve">официальном сайте Дамаскинского сельского </w:t>
      </w:r>
      <w:r w:rsidR="00557068" w:rsidRPr="0018709E">
        <w:rPr>
          <w:sz w:val="28"/>
          <w:szCs w:val="28"/>
        </w:rPr>
        <w:t xml:space="preserve"> поселен</w:t>
      </w:r>
      <w:bookmarkEnd w:id="0"/>
      <w:r w:rsidR="003100C5">
        <w:rPr>
          <w:sz w:val="28"/>
          <w:szCs w:val="28"/>
        </w:rPr>
        <w:t>ия.</w:t>
      </w:r>
    </w:p>
    <w:p w14:paraId="267864C8" w14:textId="627CA8D9" w:rsidR="003E74EE" w:rsidRPr="0018709E" w:rsidRDefault="003E74E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Настоящее решение вступает в силу после официального опубликования.</w:t>
      </w:r>
    </w:p>
    <w:p w14:paraId="067EE5B2" w14:textId="77777777" w:rsidR="00557068" w:rsidRPr="0018709E" w:rsidRDefault="00557068" w:rsidP="00BF4837">
      <w:pPr>
        <w:pStyle w:val="a5"/>
        <w:rPr>
          <w:sz w:val="28"/>
          <w:szCs w:val="28"/>
        </w:rPr>
      </w:pPr>
    </w:p>
    <w:p w14:paraId="4D3E92FA" w14:textId="13C5AAAE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3100C5">
        <w:rPr>
          <w:rFonts w:ascii="Times New Roman" w:hAnsi="Times New Roman" w:cs="Times New Roman"/>
          <w:sz w:val="28"/>
          <w:szCs w:val="28"/>
        </w:rPr>
        <w:t>Дамаскинской</w:t>
      </w:r>
      <w:r w:rsidRPr="00187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95094" w14:textId="5591D154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</w:t>
      </w:r>
      <w:r w:rsidR="003100C5">
        <w:rPr>
          <w:rFonts w:ascii="Times New Roman" w:hAnsi="Times New Roman" w:cs="Times New Roman"/>
          <w:sz w:val="28"/>
          <w:szCs w:val="28"/>
        </w:rPr>
        <w:t>Н</w:t>
      </w:r>
      <w:r w:rsidRPr="0018709E">
        <w:rPr>
          <w:rFonts w:ascii="Times New Roman" w:hAnsi="Times New Roman" w:cs="Times New Roman"/>
          <w:sz w:val="28"/>
          <w:szCs w:val="28"/>
        </w:rPr>
        <w:t xml:space="preserve">.В. </w:t>
      </w:r>
      <w:r w:rsidR="003100C5">
        <w:rPr>
          <w:rFonts w:ascii="Times New Roman" w:hAnsi="Times New Roman" w:cs="Times New Roman"/>
          <w:sz w:val="28"/>
          <w:szCs w:val="28"/>
        </w:rPr>
        <w:t>Шмыкова</w:t>
      </w:r>
    </w:p>
    <w:p w14:paraId="38B53880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54E5C" w14:textId="4F2002B8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00C5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CDBDA51" w14:textId="089E1A6E" w:rsidR="009B163C" w:rsidRPr="0018709E" w:rsidRDefault="003100C5" w:rsidP="003100C5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Дамаскинского </w:t>
      </w:r>
      <w:r w:rsidR="009B163C" w:rsidRPr="0018709E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Г.В.Гумарова</w:t>
      </w:r>
      <w:r w:rsidR="009B163C" w:rsidRPr="00187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59BF7" w14:textId="1A152663" w:rsidR="00BF4837" w:rsidRDefault="00BF4837" w:rsidP="00BF4837">
      <w:pPr>
        <w:pStyle w:val="a5"/>
        <w:jc w:val="both"/>
        <w:rPr>
          <w:sz w:val="28"/>
          <w:szCs w:val="28"/>
        </w:rPr>
      </w:pPr>
    </w:p>
    <w:p w14:paraId="386E59C4" w14:textId="7C7677B6" w:rsidR="003100C5" w:rsidRDefault="003100C5" w:rsidP="00BF4837">
      <w:pPr>
        <w:pStyle w:val="a5"/>
        <w:jc w:val="both"/>
        <w:rPr>
          <w:sz w:val="28"/>
          <w:szCs w:val="28"/>
        </w:rPr>
      </w:pPr>
    </w:p>
    <w:p w14:paraId="67DB7434" w14:textId="6905EF17" w:rsidR="003100C5" w:rsidRDefault="003100C5" w:rsidP="00BF4837">
      <w:pPr>
        <w:pStyle w:val="a5"/>
        <w:jc w:val="both"/>
        <w:rPr>
          <w:sz w:val="28"/>
          <w:szCs w:val="28"/>
        </w:rPr>
      </w:pPr>
    </w:p>
    <w:p w14:paraId="23B23D65" w14:textId="07E9FEB9" w:rsidR="003100C5" w:rsidRDefault="003100C5" w:rsidP="00BF4837">
      <w:pPr>
        <w:pStyle w:val="a5"/>
        <w:jc w:val="both"/>
        <w:rPr>
          <w:sz w:val="28"/>
          <w:szCs w:val="28"/>
        </w:rPr>
      </w:pPr>
    </w:p>
    <w:p w14:paraId="36DDA712" w14:textId="705F294A" w:rsidR="003100C5" w:rsidRDefault="003100C5" w:rsidP="00BF4837">
      <w:pPr>
        <w:pStyle w:val="a5"/>
        <w:jc w:val="both"/>
        <w:rPr>
          <w:sz w:val="28"/>
          <w:szCs w:val="28"/>
        </w:rPr>
      </w:pPr>
    </w:p>
    <w:p w14:paraId="0DBFEE3A" w14:textId="1722E1BE" w:rsidR="003100C5" w:rsidRDefault="003100C5" w:rsidP="00BF4837">
      <w:pPr>
        <w:pStyle w:val="a5"/>
        <w:jc w:val="both"/>
        <w:rPr>
          <w:sz w:val="28"/>
          <w:szCs w:val="28"/>
        </w:rPr>
      </w:pPr>
    </w:p>
    <w:p w14:paraId="303AF21E" w14:textId="6067364C" w:rsidR="003100C5" w:rsidRDefault="003100C5" w:rsidP="00BF4837">
      <w:pPr>
        <w:pStyle w:val="a5"/>
        <w:jc w:val="both"/>
        <w:rPr>
          <w:sz w:val="28"/>
          <w:szCs w:val="28"/>
        </w:rPr>
      </w:pPr>
    </w:p>
    <w:p w14:paraId="729AF3CC" w14:textId="3D87D26B" w:rsidR="003100C5" w:rsidRDefault="003100C5" w:rsidP="00BF4837">
      <w:pPr>
        <w:pStyle w:val="a5"/>
        <w:jc w:val="both"/>
        <w:rPr>
          <w:sz w:val="28"/>
          <w:szCs w:val="28"/>
        </w:rPr>
      </w:pPr>
    </w:p>
    <w:p w14:paraId="1EA02FB6" w14:textId="77777777" w:rsidR="003100C5" w:rsidRPr="0018709E" w:rsidRDefault="003100C5" w:rsidP="00BF4837">
      <w:pPr>
        <w:pStyle w:val="a5"/>
        <w:jc w:val="both"/>
        <w:rPr>
          <w:sz w:val="28"/>
          <w:szCs w:val="28"/>
        </w:rPr>
      </w:pPr>
    </w:p>
    <w:p w14:paraId="5A160C52" w14:textId="4AE614AE" w:rsidR="00557068" w:rsidRPr="003100C5" w:rsidRDefault="008D4CAE" w:rsidP="00BF4837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BF4837">
        <w:rPr>
          <w:rFonts w:ascii="Times New Roman" w:hAnsi="Times New Roman"/>
        </w:rPr>
        <w:lastRenderedPageBreak/>
        <w:t xml:space="preserve">                              </w:t>
      </w:r>
      <w:r w:rsidR="00557068" w:rsidRPr="003100C5"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2678A015" w14:textId="51A3757C" w:rsidR="00557068" w:rsidRPr="003100C5" w:rsidRDefault="00557068" w:rsidP="00F05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0C5">
        <w:rPr>
          <w:rFonts w:ascii="Times New Roman" w:hAnsi="Times New Roman" w:cs="Times New Roman"/>
          <w:sz w:val="28"/>
          <w:szCs w:val="28"/>
        </w:rPr>
        <w:t>решению</w:t>
      </w:r>
      <w:r w:rsidR="00824CE9" w:rsidRPr="003100C5">
        <w:rPr>
          <w:rFonts w:ascii="Times New Roman" w:hAnsi="Times New Roman" w:cs="Times New Roman"/>
          <w:sz w:val="28"/>
          <w:szCs w:val="28"/>
        </w:rPr>
        <w:t xml:space="preserve"> </w:t>
      </w:r>
      <w:r w:rsidR="003100C5">
        <w:rPr>
          <w:rFonts w:ascii="Times New Roman" w:hAnsi="Times New Roman" w:cs="Times New Roman"/>
          <w:sz w:val="28"/>
          <w:szCs w:val="28"/>
        </w:rPr>
        <w:t>Дамаскинской</w:t>
      </w:r>
      <w:r w:rsidR="00F059B7" w:rsidRPr="003100C5">
        <w:rPr>
          <w:rFonts w:ascii="Times New Roman" w:hAnsi="Times New Roman" w:cs="Times New Roman"/>
          <w:sz w:val="28"/>
          <w:szCs w:val="28"/>
        </w:rPr>
        <w:t xml:space="preserve"> </w:t>
      </w:r>
      <w:r w:rsidR="00F40F66" w:rsidRPr="003100C5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14:paraId="7CA20B75" w14:textId="21DD16C8" w:rsidR="00282385" w:rsidRPr="003100C5" w:rsidRDefault="00557068" w:rsidP="00BF48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0C5">
        <w:rPr>
          <w:rFonts w:ascii="Times New Roman" w:hAnsi="Times New Roman" w:cs="Times New Roman"/>
          <w:sz w:val="28"/>
          <w:szCs w:val="28"/>
        </w:rPr>
        <w:t xml:space="preserve">от </w:t>
      </w:r>
      <w:r w:rsidR="005328DC" w:rsidRPr="003100C5">
        <w:rPr>
          <w:rFonts w:ascii="Times New Roman" w:hAnsi="Times New Roman" w:cs="Times New Roman"/>
          <w:sz w:val="28"/>
          <w:szCs w:val="28"/>
        </w:rPr>
        <w:t>1</w:t>
      </w:r>
      <w:r w:rsidR="003100C5">
        <w:rPr>
          <w:rFonts w:ascii="Times New Roman" w:hAnsi="Times New Roman" w:cs="Times New Roman"/>
          <w:sz w:val="28"/>
          <w:szCs w:val="28"/>
        </w:rPr>
        <w:t>0</w:t>
      </w:r>
      <w:r w:rsidR="005328DC" w:rsidRPr="003100C5">
        <w:rPr>
          <w:rFonts w:ascii="Times New Roman" w:hAnsi="Times New Roman" w:cs="Times New Roman"/>
          <w:sz w:val="28"/>
          <w:szCs w:val="28"/>
        </w:rPr>
        <w:t>.0</w:t>
      </w:r>
      <w:r w:rsidR="003100C5">
        <w:rPr>
          <w:rFonts w:ascii="Times New Roman" w:hAnsi="Times New Roman" w:cs="Times New Roman"/>
          <w:sz w:val="28"/>
          <w:szCs w:val="28"/>
        </w:rPr>
        <w:t>7</w:t>
      </w:r>
      <w:r w:rsidR="003E74EE" w:rsidRPr="003100C5">
        <w:rPr>
          <w:rFonts w:ascii="Times New Roman" w:hAnsi="Times New Roman" w:cs="Times New Roman"/>
          <w:sz w:val="28"/>
          <w:szCs w:val="28"/>
        </w:rPr>
        <w:t>.2025</w:t>
      </w:r>
      <w:r w:rsidRPr="003100C5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00C5">
        <w:rPr>
          <w:rFonts w:ascii="Times New Roman" w:hAnsi="Times New Roman" w:cs="Times New Roman"/>
          <w:sz w:val="28"/>
          <w:szCs w:val="28"/>
        </w:rPr>
        <w:t>4</w:t>
      </w:r>
      <w:r w:rsidR="005328DC" w:rsidRPr="003100C5">
        <w:rPr>
          <w:rFonts w:ascii="Times New Roman" w:hAnsi="Times New Roman" w:cs="Times New Roman"/>
          <w:sz w:val="28"/>
          <w:szCs w:val="28"/>
        </w:rPr>
        <w:t>/</w:t>
      </w:r>
      <w:r w:rsidR="005E01BB">
        <w:rPr>
          <w:rFonts w:ascii="Times New Roman" w:hAnsi="Times New Roman" w:cs="Times New Roman"/>
          <w:sz w:val="28"/>
          <w:szCs w:val="28"/>
        </w:rPr>
        <w:t>3</w:t>
      </w:r>
      <w:r w:rsidR="00282385" w:rsidRPr="003100C5">
        <w:rPr>
          <w:sz w:val="28"/>
          <w:szCs w:val="28"/>
        </w:rPr>
        <w:t xml:space="preserve">  </w:t>
      </w:r>
    </w:p>
    <w:p w14:paraId="6F9E92CB" w14:textId="77777777" w:rsidR="00FC17D0" w:rsidRPr="00BF4837" w:rsidRDefault="00FC17D0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172695D" w14:textId="77777777" w:rsidR="00557068" w:rsidRPr="005E01BB" w:rsidRDefault="00282385" w:rsidP="00BF48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E01BB">
        <w:rPr>
          <w:b/>
          <w:sz w:val="28"/>
          <w:szCs w:val="28"/>
        </w:rPr>
        <w:t xml:space="preserve">Положение </w:t>
      </w:r>
    </w:p>
    <w:p w14:paraId="0D40D2C1" w14:textId="77777777" w:rsidR="00006BF5" w:rsidRPr="005E01BB" w:rsidRDefault="00282385" w:rsidP="00BF48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E01BB">
        <w:rPr>
          <w:b/>
          <w:sz w:val="28"/>
          <w:szCs w:val="28"/>
        </w:rPr>
        <w:t>о муниципальном контроле в сфере благоустройства</w:t>
      </w:r>
    </w:p>
    <w:p w14:paraId="0AE1F1E9" w14:textId="35953A3F" w:rsidR="00006BF5" w:rsidRPr="005E01BB" w:rsidRDefault="00282385" w:rsidP="00BF48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E01BB">
        <w:rPr>
          <w:b/>
          <w:sz w:val="28"/>
          <w:szCs w:val="28"/>
        </w:rPr>
        <w:t xml:space="preserve"> на территории </w:t>
      </w:r>
      <w:r w:rsidR="005E01BB" w:rsidRPr="005E01BB">
        <w:rPr>
          <w:b/>
          <w:sz w:val="28"/>
          <w:szCs w:val="28"/>
        </w:rPr>
        <w:t>Дамаскинского</w:t>
      </w:r>
      <w:r w:rsidR="00557068" w:rsidRPr="005E01BB">
        <w:rPr>
          <w:b/>
          <w:sz w:val="28"/>
          <w:szCs w:val="28"/>
        </w:rPr>
        <w:t xml:space="preserve"> сельского поселения </w:t>
      </w:r>
    </w:p>
    <w:p w14:paraId="190A292D" w14:textId="16C1B90A" w:rsidR="00282385" w:rsidRPr="005E01BB" w:rsidRDefault="00F40F66" w:rsidP="00BF483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E01BB">
        <w:rPr>
          <w:b/>
          <w:sz w:val="28"/>
          <w:szCs w:val="28"/>
        </w:rPr>
        <w:t>Кильмезского</w:t>
      </w:r>
      <w:r w:rsidR="00557068" w:rsidRPr="005E01BB">
        <w:rPr>
          <w:b/>
          <w:sz w:val="28"/>
          <w:szCs w:val="28"/>
        </w:rPr>
        <w:t xml:space="preserve"> муниципального района</w:t>
      </w:r>
      <w:r w:rsidR="005E01BB" w:rsidRPr="005E01BB">
        <w:rPr>
          <w:b/>
          <w:sz w:val="28"/>
          <w:szCs w:val="28"/>
        </w:rPr>
        <w:t xml:space="preserve"> Кировской области</w:t>
      </w:r>
      <w:r w:rsidR="00557068" w:rsidRPr="005E01BB">
        <w:rPr>
          <w:b/>
          <w:sz w:val="28"/>
          <w:szCs w:val="28"/>
        </w:rPr>
        <w:t xml:space="preserve"> </w:t>
      </w:r>
      <w:r w:rsidR="00282385" w:rsidRPr="005E01BB">
        <w:rPr>
          <w:b/>
          <w:sz w:val="28"/>
          <w:szCs w:val="28"/>
        </w:rPr>
        <w:t xml:space="preserve"> </w:t>
      </w:r>
    </w:p>
    <w:p w14:paraId="1987C959" w14:textId="51E1F3EC" w:rsidR="0061378E" w:rsidRPr="0061378E" w:rsidRDefault="00282385" w:rsidP="00BF4837">
      <w:pPr>
        <w:pStyle w:val="a3"/>
        <w:jc w:val="center"/>
        <w:rPr>
          <w:sz w:val="26"/>
          <w:szCs w:val="26"/>
        </w:rPr>
      </w:pPr>
      <w:r w:rsidRPr="00BF4837">
        <w:rPr>
          <w:b/>
          <w:sz w:val="26"/>
          <w:szCs w:val="26"/>
        </w:rPr>
        <w:t>Общие положения</w:t>
      </w:r>
      <w:r w:rsidR="0061378E" w:rsidRPr="00BF4837">
        <w:rPr>
          <w:sz w:val="26"/>
          <w:szCs w:val="26"/>
        </w:rPr>
        <w:t>.</w:t>
      </w:r>
    </w:p>
    <w:p w14:paraId="094429B6" w14:textId="5CA9E72B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1.1. Муниципальный контроль в сфере благоустройства на территории </w:t>
      </w:r>
      <w:r w:rsidR="005E01BB">
        <w:rPr>
          <w:rFonts w:ascii="Times New Roman" w:eastAsia="Times New Roman" w:hAnsi="Times New Roman" w:cs="Times New Roman"/>
          <w:spacing w:val="-6"/>
          <w:sz w:val="26"/>
          <w:szCs w:val="26"/>
        </w:rPr>
        <w:t>Дамаскинского</w:t>
      </w:r>
      <w:r w:rsidRPr="00BF483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сельского поселения Кильмезского района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5E01BB">
        <w:rPr>
          <w:rFonts w:ascii="Times New Roman" w:eastAsia="Times New Roman" w:hAnsi="Times New Roman" w:cs="Times New Roman"/>
          <w:spacing w:val="-6"/>
          <w:sz w:val="26"/>
          <w:szCs w:val="26"/>
        </w:rPr>
        <w:t>Дамаскинское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Pr="006137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Правила благоустройства).</w:t>
      </w:r>
    </w:p>
    <w:p w14:paraId="1700DE7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17627F2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1.3. 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61378E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38B4B67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07C7B42B" w14:textId="26DDAD31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1.4. Муниципальный контроль осуществляется администрацией</w:t>
      </w:r>
      <w:r w:rsidRPr="0061378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5E01BB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Дамаскинского</w:t>
      </w:r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Кильмезского района (контрольный орган)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357820E" w14:textId="1E6A842A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1.5. Муниципальный контроль вправе осуществлять следующие должностные лица администрации </w:t>
      </w:r>
      <w:r w:rsidR="005E01BB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Дамаскинского</w:t>
      </w:r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Кильмезского района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F2521EA" w14:textId="77777777" w:rsidR="0061378E" w:rsidRPr="0061378E" w:rsidRDefault="0061378E" w:rsidP="00BF48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руководитель контрольного органа;</w:t>
      </w:r>
    </w:p>
    <w:p w14:paraId="6E92C4C7" w14:textId="77777777" w:rsidR="0061378E" w:rsidRPr="0061378E" w:rsidRDefault="0061378E" w:rsidP="00BF48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ведущий специалист в должностные обязанности которого входит осуществление муниципального контроля. </w:t>
      </w:r>
    </w:p>
    <w:p w14:paraId="0F93FE08" w14:textId="7174BC0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1.6.</w:t>
      </w:r>
      <w:r w:rsidRPr="00BF48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14:paraId="3B85369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lastRenderedPageBreak/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14:paraId="008B6BB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14:paraId="7FAF00F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1.9. Объектами муниципального контроля являются:</w:t>
      </w:r>
    </w:p>
    <w:p w14:paraId="77C4451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14:paraId="3F9B6E6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(далее - объекты контроля). </w:t>
      </w:r>
    </w:p>
    <w:p w14:paraId="48E83B2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1032A5D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0211961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№248-ФЗ.</w:t>
      </w:r>
    </w:p>
    <w:p w14:paraId="77B8519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1.13.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14:paraId="751EE82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1.14.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Федеральным законом 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14:paraId="3DBCBF9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1.15.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Муниципальный контроль осуществляется в соответствии с настоящим Положением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0DD55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BE8F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II. Управление рисками причинения вреда (ущерба) охраняемым</w:t>
      </w:r>
    </w:p>
    <w:p w14:paraId="3797B95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законом ценностям при осуществлении муниципального контроля </w:t>
      </w:r>
    </w:p>
    <w:p w14:paraId="52AF54B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51DD34" w14:textId="587BB522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7E9FDCD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требований.</w:t>
      </w:r>
    </w:p>
    <w:p w14:paraId="55E92DB4" w14:textId="370C95E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индикаторов риска по муниципальному контролю утверждается </w:t>
      </w:r>
      <w:r w:rsidR="005E01BB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Дамаскинской</w:t>
      </w:r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сельской Думой. </w:t>
      </w:r>
    </w:p>
    <w:p w14:paraId="6D8B325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10185A8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средний риск;</w:t>
      </w:r>
    </w:p>
    <w:p w14:paraId="1154C13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умеренный риск;</w:t>
      </w:r>
    </w:p>
    <w:p w14:paraId="7B85E16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низкий риск.</w:t>
      </w:r>
    </w:p>
    <w:p w14:paraId="5A24241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  Объекты контроля относятся к следующим категориям риска:</w:t>
      </w:r>
    </w:p>
    <w:p w14:paraId="378AAA0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ar12"/>
      <w:bookmarkEnd w:id="1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14:paraId="5DA9B68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14:paraId="52CCD0D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1674492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06274BD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2C953573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" w:name="Par16"/>
      <w:bookmarkEnd w:id="2"/>
    </w:p>
    <w:p w14:paraId="7330350C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14:paraId="1B6FF70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63E61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14:paraId="607DC196" w14:textId="1AB8F032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r w:rsidR="005E01BB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Дамаскинского</w:t>
      </w:r>
      <w:bookmarkStart w:id="3" w:name="_GoBack"/>
      <w:bookmarkEnd w:id="3"/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в соответствии с законодательством.</w:t>
      </w:r>
    </w:p>
    <w:p w14:paraId="5378862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статье 90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51BFB79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85_Копия_1"/>
      <w:bookmarkEnd w:id="4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14:paraId="42F34737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3.5. При осуществлении муниципального контроля могут проводиться следующие виды профилактических мероприятий:</w:t>
      </w:r>
    </w:p>
    <w:p w14:paraId="09FFF2A2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3B0BE8A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2) консультирование;</w:t>
      </w:r>
    </w:p>
    <w:p w14:paraId="52E9F4B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745CD47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профилактический визит. </w:t>
      </w:r>
    </w:p>
    <w:p w14:paraId="28507D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46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2D84ED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2F54EF1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P146_Копия_1"/>
      <w:bookmarkEnd w:id="5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6864F13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осуществляется без взимания платы.</w:t>
      </w:r>
    </w:p>
    <w:p w14:paraId="0385A23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14:paraId="38ADFC4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Время консультирования не должно превышать 15 минут.</w:t>
      </w:r>
    </w:p>
    <w:p w14:paraId="05B38B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Личный прием граждан проводится руководителем контрольного органа. </w:t>
      </w:r>
    </w:p>
    <w:p w14:paraId="53EB57F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«Интернет»: https://www.melenky.ru/.</w:t>
      </w:r>
    </w:p>
    <w:p w14:paraId="069A15BE" w14:textId="025E74AA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3.8.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осуществляется по следующим вопросам:</w:t>
      </w:r>
    </w:p>
    <w:p w14:paraId="6040D54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организация и осуществление муниципального контроля;</w:t>
      </w:r>
    </w:p>
    <w:p w14:paraId="32436BB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порядок осуществления профилактических, контрольных мероприятий, установленных настоящим положением.</w:t>
      </w:r>
    </w:p>
    <w:p w14:paraId="5F886B0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14:paraId="0F7DD43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обжалования решений контрольных органов, действий (бездействия) их должностных лиц.</w:t>
      </w:r>
    </w:p>
    <w:p w14:paraId="6942129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14:paraId="26CF62C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7D0D29C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7D09C8E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7B6D5CE5" w14:textId="4840E785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2D91BDB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49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4B271CE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7.4. Положения. </w:t>
      </w:r>
    </w:p>
    <w:p w14:paraId="368D599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14:paraId="67B3814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Возражение на предостережение подается руководителю контрольного органа и рассматривается им или лицом, исполняющим его обязанности. </w:t>
      </w:r>
    </w:p>
    <w:p w14:paraId="6C733ED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3.11.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14:paraId="1C3E5A8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3.12 Контролируемое лицо, предусмотренное частью 1 статьи 52.2 Федерального закона № 248-ФЗ, вправе обратиться в контрольный орган с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заявлением о проведении в отношении него профилактического визита (далее - заявление).</w:t>
      </w:r>
    </w:p>
    <w:p w14:paraId="1F22DAB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Заявление подается посредством Единого портала государственных и муниципальных услуг. </w:t>
      </w:r>
    </w:p>
    <w:p w14:paraId="172D356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3C66C6F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4DEB2EE5" w14:textId="79B47BE5" w:rsid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1C0209EA" w14:textId="77777777" w:rsidR="000F6D22" w:rsidRPr="0061378E" w:rsidRDefault="000F6D22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72E021" w14:textId="77777777" w:rsidR="0061378E" w:rsidRPr="0061378E" w:rsidRDefault="0061378E" w:rsidP="00BF48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Порядок организации муниципального контроля</w:t>
      </w:r>
    </w:p>
    <w:p w14:paraId="1C0D43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3D52D78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4.1. Муниципальный контроль осуществляется без проведения плановых контрольных мероприятий. </w:t>
      </w:r>
    </w:p>
    <w:p w14:paraId="643E1E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14:paraId="3E1E25C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14:paraId="259D068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инспекционный визит;</w:t>
      </w:r>
    </w:p>
    <w:p w14:paraId="1410802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документарная проверка;</w:t>
      </w:r>
    </w:p>
    <w:p w14:paraId="5811FFF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выездная проверка.</w:t>
      </w:r>
    </w:p>
    <w:p w14:paraId="459644E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30DD5FE1" w14:textId="7CFEBA58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наблюдение за соблюдением обязательных требований (мониторинг безопасности);</w:t>
      </w:r>
    </w:p>
    <w:p w14:paraId="37B4030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выездное обследование.</w:t>
      </w:r>
    </w:p>
    <w:p w14:paraId="0FE5A1B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задания, содержащиеся в планах работы контрольного (надзорного) органа.</w:t>
      </w:r>
    </w:p>
    <w:p w14:paraId="77792EA9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14:paraId="7EFFF30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3C1BCB5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1.6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Положения. В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решении о проведении контрольного (надзорного) мероприятия указываются сведения, установленные </w:t>
      </w:r>
      <w:hyperlink r:id="rId1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 статьи 64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248-ФЗ,</w:t>
      </w:r>
    </w:p>
    <w:p w14:paraId="115449BC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14:paraId="699D5A3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совершать действия, предусмотренные частью 2 статьи 29 Федерального закона № 248-ФЗ;</w:t>
      </w:r>
    </w:p>
    <w:p w14:paraId="549A83D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14:paraId="46C087C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Pr="0061378E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указанием сроков их устранения;</w:t>
      </w:r>
    </w:p>
    <w:p w14:paraId="6324B6E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14:paraId="12889F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1E54CE81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3682E9C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5 статьи 21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контролируемым лицом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 xml:space="preserve">. </w:t>
      </w:r>
    </w:p>
    <w:p w14:paraId="57504D7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3EB9A374" w14:textId="1CE0C63A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</w:t>
      </w:r>
      <w:r w:rsidR="00DF68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том 5.5. Положения, контрольные действия совершаются, если оценка соблюдения обязательных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72C07A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5D218C2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сведений, отнесенных законодательством Российской Федерации к государственной тайне;</w:t>
      </w:r>
    </w:p>
    <w:p w14:paraId="6B0BAC3B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14:paraId="39DB466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2C279CE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14:paraId="06BC17F4" w14:textId="7225566E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Наблюдение за соблюдением обязательных требований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(мониторин</w:t>
      </w:r>
      <w:r w:rsidRPr="00BF4837">
        <w:rPr>
          <w:rFonts w:ascii="Times New Roman" w:eastAsia="Times New Roman" w:hAnsi="Times New Roman" w:cs="Times New Roman"/>
          <w:sz w:val="26"/>
          <w:szCs w:val="26"/>
        </w:rPr>
        <w:t>гом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78EF95A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14:paraId="1A4DE3DE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392B833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55554DA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Выездное обследование проводится в порядке, установленном статьей 75 Федерального закона № 248-ФЗ.</w:t>
      </w:r>
    </w:p>
    <w:p w14:paraId="449047B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6E1B5D90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14:paraId="2AE15EB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инструментальное обследование (с применением видеозаписи);</w:t>
      </w:r>
    </w:p>
    <w:p w14:paraId="22FB60A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испытание.</w:t>
      </w:r>
    </w:p>
    <w:p w14:paraId="20B6EBA3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Кроме случаев, установленных частью 2 статьи 87 Федерального закона № 248-ФЗ</w:t>
      </w:r>
      <w:bookmarkStart w:id="6" w:name="sdfootnote1anc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"" \l "sdfootnote1sym" </w:instrTex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1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6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>.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7A9C5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0ECB899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14:paraId="31697E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осмотр;</w:t>
      </w:r>
    </w:p>
    <w:p w14:paraId="3716AF8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опрос;</w:t>
      </w:r>
    </w:p>
    <w:p w14:paraId="7C58242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14:paraId="5C6FFE2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инструментальное обследование.</w:t>
      </w:r>
    </w:p>
    <w:p w14:paraId="4F750B8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8484E8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68FA518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615E3B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12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0CD7DC7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4.15. Документарная проверка проводится в порядке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, установленном статьей 72 Федерального закона № 248-ФЗ.</w:t>
      </w:r>
    </w:p>
    <w:p w14:paraId="165F32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ходе документарной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5D12F91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14:paraId="3BEC11F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14:paraId="6A7B478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документов;</w:t>
      </w:r>
    </w:p>
    <w:p w14:paraId="167371A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экспертиза. </w:t>
      </w:r>
    </w:p>
    <w:p w14:paraId="65DC510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501CBA2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91E50BE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4.16.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1B0C7C6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выездной проверки могут совершаться следующие контрольные действия:</w:t>
      </w:r>
    </w:p>
    <w:p w14:paraId="490DBDD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14:paraId="2F39621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досмотр;</w:t>
      </w:r>
    </w:p>
    <w:p w14:paraId="4775A70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опрос;</w:t>
      </w:r>
    </w:p>
    <w:p w14:paraId="0796D0F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получение письменных объяснений;</w:t>
      </w:r>
    </w:p>
    <w:p w14:paraId="3FDAE6B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истребование документов;</w:t>
      </w:r>
    </w:p>
    <w:p w14:paraId="4BD1347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инструментальное обследование.</w:t>
      </w:r>
    </w:p>
    <w:p w14:paraId="33D7D35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12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12.1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9D2827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 6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14:paraId="1BE430B4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4.17.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14:paraId="1C2D2DA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0C3D255B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на стационарном лечении в медицинском учреждении;</w:t>
      </w:r>
    </w:p>
    <w:p w14:paraId="20CEC4B0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за пределами Российской Федерации;</w:t>
      </w:r>
    </w:p>
    <w:p w14:paraId="375C695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административный арест;</w:t>
      </w:r>
    </w:p>
    <w:p w14:paraId="6F42A4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6AB14192" w14:textId="76F87B92" w:rsidR="0061378E" w:rsidRPr="0061378E" w:rsidRDefault="0061378E" w:rsidP="00DF68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наступление обстоятельств непреодолимой силы, препятствующих</w:t>
      </w:r>
      <w:r w:rsidR="00DF68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присутствию лица при проведении контрольного мероприятия (военные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действия, катастрофа, стихийное бедствие, крупная авария, эпидемия и другие чрезвычайные обстоятельства).</w:t>
      </w:r>
    </w:p>
    <w:p w14:paraId="2D2D5CA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лица должна содержать:</w:t>
      </w:r>
    </w:p>
    <w:p w14:paraId="40491C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описание обстоятельств непреодолимой силы и их продолжительность;</w:t>
      </w:r>
    </w:p>
    <w:p w14:paraId="4FC9228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723EC7F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6D8A6C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725E4664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BF570D" w14:textId="77777777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Результаты контрольного мероприятия</w:t>
      </w:r>
    </w:p>
    <w:p w14:paraId="387B56C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EBCEDF3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14:paraId="6101856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14:paraId="1268941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 составляется в сроки, определенные частью 3 статьи 87 Федерального закона № 248-ФЗ. </w:t>
      </w:r>
    </w:p>
    <w:p w14:paraId="5105387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14:paraId="5054742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14:paraId="52F952E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5.3. В случае несогласия с фактами и выводами, изложенными в акте контрольного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мероприятия, контролируемое лицо вправе направить жалобу в порядке, предусмотренном </w:t>
      </w:r>
      <w:hyperlink r:id="rId36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статьями 39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hyperlink r:id="rId37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43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№ 248-ФЗ.</w:t>
      </w:r>
    </w:p>
    <w:p w14:paraId="41EEA4D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35962D" w14:textId="1D71BE36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Обжалование решений контрольных органов,</w:t>
      </w:r>
    </w:p>
    <w:p w14:paraId="51CF3BA6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действий (бездействия) их должностных лиц</w:t>
      </w:r>
    </w:p>
    <w:p w14:paraId="1630408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542819C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14:paraId="217139D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14:paraId="0FC3B09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14:paraId="615A4408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14:paraId="5EF0C311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55784D0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0330B87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отнесении объектов контроля к соответствующей категории риска;</w:t>
      </w:r>
    </w:p>
    <w:p w14:paraId="7F20ED9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отказе в проведении обязательных профилактических визитов по заявлениям контролируемых лиц;</w:t>
      </w:r>
    </w:p>
    <w:p w14:paraId="2D48981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54FEDB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5024A7D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14:paraId="29484504" w14:textId="012DC31C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6.6. Жалоба, поданная в</w:t>
      </w:r>
      <w:r w:rsidR="000F6D22"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электронном виде</w:t>
      </w:r>
      <w:r w:rsidR="000F6D22"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должна быть подписана в соответствии с требованиями части 1 статьи 40 Федерального закона № 248-ФЗ. </w:t>
      </w:r>
    </w:p>
    <w:p w14:paraId="548C76BB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6.7. Материалы, прикладываемые к жалобе, в том числе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фото- и видеоматериалы, представляются контролируемым лицом в электронном виде.</w:t>
      </w:r>
    </w:p>
    <w:p w14:paraId="2BB3BA5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14:paraId="28FFEC8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14:paraId="7D22B45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376E372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A463486" w14:textId="4BD40343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6.12.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40 Федерального закона № 28-ФЗ. </w:t>
      </w:r>
    </w:p>
    <w:p w14:paraId="1259C75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14:paraId="1941BD4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14:paraId="0A0666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6.15. Форма и содержание жалобы, установлены частью 1 статьи 41 Федерального закона № 248-ФЗ. </w:t>
      </w:r>
    </w:p>
    <w:p w14:paraId="329A91F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14:paraId="6EDF564C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08FE951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29A9D04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6.18. Срок рассмотрения жалобы может быть продлен на двадцать рабочих дней, в следующих исключительных случаях: </w:t>
      </w:r>
    </w:p>
    <w:p w14:paraId="72A8B7A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4D9A0C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14:paraId="29CE650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14:paraId="6E07CBB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>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C1EE81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8BADEF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0408D2C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14:paraId="618AA103" w14:textId="65384532" w:rsid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AC388EC" w14:textId="77777777" w:rsidR="00593001" w:rsidRPr="0061378E" w:rsidRDefault="00593001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4FDAF1" w14:textId="77777777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14:paraId="788F03C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90B3EC" w14:textId="222A3E13" w:rsidR="0061378E" w:rsidRPr="0061378E" w:rsidRDefault="0061378E" w:rsidP="00BF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47533B4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p w14:paraId="5550B51A" w14:textId="77777777" w:rsidR="0061378E" w:rsidRPr="000F6D22" w:rsidRDefault="0061378E" w:rsidP="00282385">
      <w:pPr>
        <w:pStyle w:val="a3"/>
        <w:jc w:val="center"/>
        <w:rPr>
          <w:color w:val="000000" w:themeColor="text1"/>
          <w:sz w:val="28"/>
          <w:szCs w:val="28"/>
        </w:rPr>
      </w:pPr>
    </w:p>
    <w:sectPr w:rsidR="0061378E" w:rsidRPr="000F6D22" w:rsidSect="00BF4837">
      <w:headerReference w:type="default" r:id="rId3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57597" w14:textId="77777777" w:rsidR="00AF13A0" w:rsidRDefault="00AF13A0" w:rsidP="003E74EE">
      <w:pPr>
        <w:spacing w:after="0" w:line="240" w:lineRule="auto"/>
      </w:pPr>
      <w:r>
        <w:separator/>
      </w:r>
    </w:p>
  </w:endnote>
  <w:endnote w:type="continuationSeparator" w:id="0">
    <w:p w14:paraId="213F8F39" w14:textId="77777777" w:rsidR="00AF13A0" w:rsidRDefault="00AF13A0" w:rsidP="003E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1446" w14:textId="77777777" w:rsidR="00AF13A0" w:rsidRDefault="00AF13A0" w:rsidP="003E74EE">
      <w:pPr>
        <w:spacing w:after="0" w:line="240" w:lineRule="auto"/>
      </w:pPr>
      <w:r>
        <w:separator/>
      </w:r>
    </w:p>
  </w:footnote>
  <w:footnote w:type="continuationSeparator" w:id="0">
    <w:p w14:paraId="059D049E" w14:textId="77777777" w:rsidR="00AF13A0" w:rsidRDefault="00AF13A0" w:rsidP="003E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28F5" w14:textId="6E98E413" w:rsidR="003E74EE" w:rsidRPr="001A0538" w:rsidRDefault="003E74EE" w:rsidP="003E74EE">
    <w:pPr>
      <w:pStyle w:val="a8"/>
      <w:jc w:val="right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1F4D"/>
    <w:multiLevelType w:val="hybridMultilevel"/>
    <w:tmpl w:val="01C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90C"/>
    <w:multiLevelType w:val="multilevel"/>
    <w:tmpl w:val="831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96527"/>
    <w:multiLevelType w:val="multilevel"/>
    <w:tmpl w:val="78BC493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FA87F1E"/>
    <w:multiLevelType w:val="multilevel"/>
    <w:tmpl w:val="B198A21A"/>
    <w:lvl w:ilvl="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abstractNum w:abstractNumId="7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385"/>
    <w:rsid w:val="00000D64"/>
    <w:rsid w:val="00006BF5"/>
    <w:rsid w:val="00060630"/>
    <w:rsid w:val="000C2CB6"/>
    <w:rsid w:val="000C3113"/>
    <w:rsid w:val="000C31B8"/>
    <w:rsid w:val="000F6D22"/>
    <w:rsid w:val="0015112C"/>
    <w:rsid w:val="0018709E"/>
    <w:rsid w:val="00196FC1"/>
    <w:rsid w:val="001A0538"/>
    <w:rsid w:val="001E744A"/>
    <w:rsid w:val="002714DF"/>
    <w:rsid w:val="00274A4B"/>
    <w:rsid w:val="00282385"/>
    <w:rsid w:val="00284C82"/>
    <w:rsid w:val="003100C5"/>
    <w:rsid w:val="00311882"/>
    <w:rsid w:val="00312E37"/>
    <w:rsid w:val="003A7D60"/>
    <w:rsid w:val="003E74EE"/>
    <w:rsid w:val="00403C99"/>
    <w:rsid w:val="004355D4"/>
    <w:rsid w:val="004519AB"/>
    <w:rsid w:val="00485A46"/>
    <w:rsid w:val="004D26B0"/>
    <w:rsid w:val="004F3C15"/>
    <w:rsid w:val="004F4495"/>
    <w:rsid w:val="005231A1"/>
    <w:rsid w:val="005328DC"/>
    <w:rsid w:val="00557068"/>
    <w:rsid w:val="0057765C"/>
    <w:rsid w:val="00593001"/>
    <w:rsid w:val="005B2CDB"/>
    <w:rsid w:val="005E01BB"/>
    <w:rsid w:val="005E6B77"/>
    <w:rsid w:val="006025DC"/>
    <w:rsid w:val="0061378E"/>
    <w:rsid w:val="00663A41"/>
    <w:rsid w:val="006B1EBB"/>
    <w:rsid w:val="006B5724"/>
    <w:rsid w:val="006E6A81"/>
    <w:rsid w:val="006F389D"/>
    <w:rsid w:val="00706EEA"/>
    <w:rsid w:val="0071171A"/>
    <w:rsid w:val="00744990"/>
    <w:rsid w:val="00761D72"/>
    <w:rsid w:val="00795503"/>
    <w:rsid w:val="00805B91"/>
    <w:rsid w:val="0082166A"/>
    <w:rsid w:val="00823C84"/>
    <w:rsid w:val="00824CE9"/>
    <w:rsid w:val="008A0499"/>
    <w:rsid w:val="008D4CAE"/>
    <w:rsid w:val="008D7F24"/>
    <w:rsid w:val="008E01B6"/>
    <w:rsid w:val="008E2131"/>
    <w:rsid w:val="008F031D"/>
    <w:rsid w:val="00920F6B"/>
    <w:rsid w:val="009B163C"/>
    <w:rsid w:val="009D12F0"/>
    <w:rsid w:val="00A01A9B"/>
    <w:rsid w:val="00A45C1B"/>
    <w:rsid w:val="00A5006E"/>
    <w:rsid w:val="00A564C8"/>
    <w:rsid w:val="00A92CB7"/>
    <w:rsid w:val="00AF13A0"/>
    <w:rsid w:val="00B0609A"/>
    <w:rsid w:val="00BD0218"/>
    <w:rsid w:val="00BF4837"/>
    <w:rsid w:val="00BF7715"/>
    <w:rsid w:val="00C27F87"/>
    <w:rsid w:val="00C63C6A"/>
    <w:rsid w:val="00C64619"/>
    <w:rsid w:val="00C66078"/>
    <w:rsid w:val="00C72B4D"/>
    <w:rsid w:val="00C9159A"/>
    <w:rsid w:val="00CE2190"/>
    <w:rsid w:val="00CF4EF3"/>
    <w:rsid w:val="00D0400A"/>
    <w:rsid w:val="00D14F99"/>
    <w:rsid w:val="00D26013"/>
    <w:rsid w:val="00D27CD2"/>
    <w:rsid w:val="00D5478F"/>
    <w:rsid w:val="00DD1BA3"/>
    <w:rsid w:val="00DD525E"/>
    <w:rsid w:val="00DF68CA"/>
    <w:rsid w:val="00E01312"/>
    <w:rsid w:val="00E43034"/>
    <w:rsid w:val="00E77E6F"/>
    <w:rsid w:val="00EB1C48"/>
    <w:rsid w:val="00EC3BBA"/>
    <w:rsid w:val="00EE5656"/>
    <w:rsid w:val="00EF0E57"/>
    <w:rsid w:val="00F059B7"/>
    <w:rsid w:val="00F22925"/>
    <w:rsid w:val="00F349D2"/>
    <w:rsid w:val="00F37524"/>
    <w:rsid w:val="00F40F66"/>
    <w:rsid w:val="00F44F2F"/>
    <w:rsid w:val="00F51690"/>
    <w:rsid w:val="00F82C8B"/>
    <w:rsid w:val="00F86133"/>
    <w:rsid w:val="00FC17D0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09C"/>
  <w15:docId w15:val="{0448A6AA-EC32-4FC6-9C1A-8A57EB9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5C"/>
  </w:style>
  <w:style w:type="paragraph" w:styleId="1">
    <w:name w:val="heading 1"/>
    <w:basedOn w:val="a"/>
    <w:next w:val="a"/>
    <w:link w:val="10"/>
    <w:qFormat/>
    <w:rsid w:val="009B16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6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163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B163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3E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4EE"/>
  </w:style>
  <w:style w:type="paragraph" w:styleId="aa">
    <w:name w:val="footer"/>
    <w:basedOn w:val="a"/>
    <w:link w:val="ab"/>
    <w:uiPriority w:val="99"/>
    <w:unhideWhenUsed/>
    <w:rsid w:val="003E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4EE"/>
  </w:style>
  <w:style w:type="paragraph" w:styleId="ac">
    <w:name w:val="Balloon Text"/>
    <w:basedOn w:val="a"/>
    <w:link w:val="ad"/>
    <w:uiPriority w:val="99"/>
    <w:semiHidden/>
    <w:unhideWhenUsed/>
    <w:rsid w:val="0059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C721-B290-405B-B34F-F3F10C3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15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42</cp:revision>
  <cp:lastPrinted>2025-03-19T10:56:00Z</cp:lastPrinted>
  <dcterms:created xsi:type="dcterms:W3CDTF">2021-09-27T11:13:00Z</dcterms:created>
  <dcterms:modified xsi:type="dcterms:W3CDTF">2025-07-10T08:12:00Z</dcterms:modified>
</cp:coreProperties>
</file>