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B2" w:rsidRPr="00BD4BB2" w:rsidRDefault="00BD4BB2" w:rsidP="00BD4BB2">
      <w:pPr>
        <w:widowControl w:val="0"/>
        <w:tabs>
          <w:tab w:val="left" w:pos="940"/>
        </w:tabs>
        <w:ind w:left="142" w:right="20" w:firstLine="578"/>
        <w:jc w:val="center"/>
        <w:rPr>
          <w:b/>
          <w:i/>
        </w:rPr>
      </w:pPr>
      <w:r w:rsidRPr="00BD4BB2">
        <w:rPr>
          <w:b/>
          <w:i/>
        </w:rPr>
        <w:t xml:space="preserve">Перечень документов для участия в конкурсе по отбору кандидатур на </w:t>
      </w:r>
      <w:r>
        <w:rPr>
          <w:b/>
          <w:i/>
        </w:rPr>
        <w:t>должность главы Дамаскинского</w:t>
      </w:r>
      <w:r w:rsidRPr="00BD4BB2">
        <w:rPr>
          <w:b/>
          <w:i/>
        </w:rPr>
        <w:t xml:space="preserve"> сельского поселения</w:t>
      </w:r>
    </w:p>
    <w:p w:rsidR="00BD4BB2" w:rsidRDefault="00BD4BB2" w:rsidP="00BD4BB2">
      <w:pPr>
        <w:pStyle w:val="ConsPlusNormal"/>
        <w:tabs>
          <w:tab w:val="left" w:pos="94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4BB2" w:rsidRDefault="00BD4BB2" w:rsidP="00BD4BB2">
      <w:pPr>
        <w:pStyle w:val="ConsPlusNormal"/>
        <w:numPr>
          <w:ilvl w:val="0"/>
          <w:numId w:val="1"/>
        </w:numPr>
        <w:tabs>
          <w:tab w:val="left" w:pos="940"/>
        </w:tabs>
        <w:ind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аявление по прилагаемой форме (приложение № 2);</w:t>
      </w:r>
    </w:p>
    <w:p w:rsidR="00BD4BB2" w:rsidRDefault="00BD4BB2" w:rsidP="00BD4BB2">
      <w:pPr>
        <w:pStyle w:val="ConsPlusNormal"/>
        <w:numPr>
          <w:ilvl w:val="0"/>
          <w:numId w:val="1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обственноручно заполненную и подписанную анкету установленной формы (приложение № 3); </w:t>
      </w:r>
    </w:p>
    <w:p w:rsidR="00BD4BB2" w:rsidRDefault="00BD4BB2" w:rsidP="00BD4BB2">
      <w:pPr>
        <w:pStyle w:val="ConsPlusNormal"/>
        <w:numPr>
          <w:ilvl w:val="0"/>
          <w:numId w:val="1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опия паспорта или документа, заменяющего паспорт гражданина; </w:t>
      </w:r>
    </w:p>
    <w:p w:rsidR="00BD4BB2" w:rsidRDefault="00BD4BB2" w:rsidP="00BD4BB2">
      <w:pPr>
        <w:pStyle w:val="ConsPlusNormal"/>
        <w:numPr>
          <w:ilvl w:val="0"/>
          <w:numId w:val="1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трудовой книжки или иные копии документов, подтверждающих указанные в заявлении сведения об основном месте работы или службы, о занимаемой должности (роде занятий), а также о том, что кандидат является депутатом;  </w:t>
      </w:r>
    </w:p>
    <w:p w:rsidR="00BD4BB2" w:rsidRDefault="00BD4BB2" w:rsidP="00BD4BB2">
      <w:pPr>
        <w:pStyle w:val="ConsPlusNormal"/>
        <w:numPr>
          <w:ilvl w:val="0"/>
          <w:numId w:val="1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опия документа, подтверждающего сведения об образовании;</w:t>
      </w:r>
    </w:p>
    <w:p w:rsidR="00BD4BB2" w:rsidRDefault="00BD4BB2" w:rsidP="00BD4BB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С</w:t>
      </w:r>
      <w:r>
        <w:t xml:space="preserve">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5" w:history="1">
        <w:r>
          <w:rPr>
            <w:rStyle w:val="a3"/>
            <w:color w:val="000000"/>
          </w:rPr>
          <w:t>приложению 1</w:t>
        </w:r>
      </w:hyperlink>
      <w:r>
        <w:rPr>
          <w:color w:val="000000"/>
        </w:rPr>
        <w:t xml:space="preserve"> к </w:t>
      </w:r>
      <w:r>
        <w:t xml:space="preserve">настоящему Федеральному закону Федеральный закон от 12.06.2002 № 67-ФЗ «Об основных гарантиях избирательных прав и права на участие в референдуме граждан Российской Федерации». Сведения о размере и об источниках доходов кандидатов, предоставляются </w:t>
      </w:r>
      <w:proofErr w:type="gramStart"/>
      <w:r>
        <w:t>за год</w:t>
      </w:r>
      <w:proofErr w:type="gramEnd"/>
      <w:r>
        <w:t xml:space="preserve"> предшествующий проведению конкурса, а сведения об имуществе, принадлежащем кандидату на праве собственности (в том числе совместной собственности), о вкладах в банках, ценных бумагах по состоянию на первое число месяца, предшествующего месяцу проведения конкурса;</w:t>
      </w:r>
    </w:p>
    <w:p w:rsidR="00BD4BB2" w:rsidRDefault="00BD4BB2" w:rsidP="00BD4BB2">
      <w:pPr>
        <w:pStyle w:val="1"/>
        <w:numPr>
          <w:ilvl w:val="0"/>
          <w:numId w:val="1"/>
        </w:numPr>
        <w:tabs>
          <w:tab w:val="left" w:pos="940"/>
        </w:tabs>
        <w:autoSpaceDE w:val="0"/>
        <w:autoSpaceDN w:val="0"/>
        <w:adjustRightInd w:val="0"/>
        <w:ind w:left="0" w:firstLine="709"/>
        <w:jc w:val="both"/>
      </w:pPr>
      <w:r>
        <w:t>С</w:t>
      </w:r>
      <w:r>
        <w:t xml:space="preserve">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06.06.2013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 (далее </w:t>
      </w:r>
      <w:r>
        <w:softHyphen/>
      </w:r>
      <w:r>
        <w:softHyphen/>
        <w:t>– Указ Президента РФ № 546);</w:t>
      </w:r>
    </w:p>
    <w:p w:rsidR="00BD4BB2" w:rsidRDefault="00BD4BB2" w:rsidP="00BD4BB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С</w:t>
      </w:r>
      <w:r>
        <w:t>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 по форме, предусмотренной Указом Президента РФ № 546;</w:t>
      </w:r>
    </w:p>
    <w:p w:rsidR="00BD4BB2" w:rsidRDefault="00BD4BB2" w:rsidP="00BD4BB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П</w:t>
      </w:r>
      <w:r>
        <w:t>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</w:t>
      </w:r>
    </w:p>
    <w:p w:rsidR="00BD4BB2" w:rsidRDefault="00BD4BB2" w:rsidP="00BD4BB2">
      <w:pPr>
        <w:pStyle w:val="1"/>
        <w:numPr>
          <w:ilvl w:val="0"/>
          <w:numId w:val="1"/>
        </w:numPr>
        <w:tabs>
          <w:tab w:val="left" w:pos="940"/>
        </w:tabs>
        <w:autoSpaceDE w:val="0"/>
        <w:autoSpaceDN w:val="0"/>
        <w:adjustRightInd w:val="0"/>
        <w:ind w:left="0" w:firstLine="720"/>
        <w:jc w:val="both"/>
      </w:pPr>
      <w:r>
        <w:t>П</w:t>
      </w:r>
      <w:r>
        <w:t xml:space="preserve">исьменное согласие на обработку своих персональных данных в </w:t>
      </w:r>
      <w:r>
        <w:rPr>
          <w:spacing w:val="-4"/>
        </w:rPr>
        <w:t>порядке, предусмотренном статьей 9 Федерального закона от 27.07.2006 № 152-ФЗ</w:t>
      </w:r>
      <w:r>
        <w:t xml:space="preserve"> «О персональных данных»;</w:t>
      </w:r>
    </w:p>
    <w:p w:rsidR="00BD4BB2" w:rsidRDefault="00BD4BB2" w:rsidP="00BD4BB2">
      <w:pPr>
        <w:pStyle w:val="1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20"/>
        <w:jc w:val="both"/>
        <w:outlineLvl w:val="1"/>
      </w:pPr>
      <w:r>
        <w:lastRenderedPageBreak/>
        <w:t>Д</w:t>
      </w:r>
      <w:r>
        <w:t>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 (по желанию кандидата);</w:t>
      </w:r>
      <w:bookmarkStart w:id="0" w:name="_GoBack"/>
      <w:bookmarkEnd w:id="0"/>
    </w:p>
    <w:p w:rsidR="00BD4BB2" w:rsidRPr="001863A3" w:rsidRDefault="00BD4BB2" w:rsidP="00BD4BB2">
      <w:pPr>
        <w:pStyle w:val="1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20"/>
        <w:jc w:val="both"/>
        <w:outlineLvl w:val="1"/>
      </w:pPr>
      <w:r w:rsidRPr="001863A3">
        <w:t xml:space="preserve"> </w:t>
      </w:r>
      <w:r w:rsidRPr="00BD4BB2">
        <w:t>С</w:t>
      </w:r>
      <w:r w:rsidRPr="00BD4BB2">
        <w:t>правку о несудимости.</w:t>
      </w:r>
    </w:p>
    <w:p w:rsidR="00DA66D7" w:rsidRDefault="00DA66D7"/>
    <w:sectPr w:rsidR="00DA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0194A"/>
    <w:multiLevelType w:val="hybridMultilevel"/>
    <w:tmpl w:val="504CD628"/>
    <w:lvl w:ilvl="0" w:tplc="5A96A2C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43"/>
    <w:rsid w:val="00BD4BB2"/>
    <w:rsid w:val="00CC2143"/>
    <w:rsid w:val="00DA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E2885-C338-4630-B3CC-F1AFB9E7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D4BB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BD4B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BD4B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A70D6247CDAED24CF17A544ECF3EF0397B3EDA2663C64AFB242B3AFC499E022CBE993BA3BCC13C1F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2022-09-29T14:04:00Z</dcterms:created>
  <dcterms:modified xsi:type="dcterms:W3CDTF">2022-09-29T14:09:00Z</dcterms:modified>
</cp:coreProperties>
</file>