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99" w:rsidRDefault="00744999" w:rsidP="00744999">
      <w:pPr>
        <w:pStyle w:val="a5"/>
        <w:spacing w:line="300" w:lineRule="exact"/>
        <w:ind w:firstLine="709"/>
        <w:jc w:val="both"/>
        <w:rPr>
          <w:color w:val="auto"/>
          <w:sz w:val="26"/>
          <w:szCs w:val="26"/>
        </w:rPr>
      </w:pPr>
    </w:p>
    <w:p w:rsidR="00744999" w:rsidRPr="00A1415B" w:rsidRDefault="00744999" w:rsidP="00744999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ДАМАСКИНСКАЯ </w:t>
      </w:r>
      <w:proofErr w:type="gramStart"/>
      <w:r w:rsidRPr="00A1415B">
        <w:rPr>
          <w:b/>
          <w:sz w:val="28"/>
          <w:szCs w:val="28"/>
        </w:rPr>
        <w:t>СЕЛЬСКАЯ  ДУМА</w:t>
      </w:r>
      <w:proofErr w:type="gramEnd"/>
    </w:p>
    <w:p w:rsidR="00744999" w:rsidRPr="00A1415B" w:rsidRDefault="00744999" w:rsidP="00744999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КИЛЬМЕЗСКОГО </w:t>
      </w:r>
      <w:proofErr w:type="gramStart"/>
      <w:r w:rsidRPr="00A1415B">
        <w:rPr>
          <w:b/>
          <w:sz w:val="28"/>
          <w:szCs w:val="28"/>
        </w:rPr>
        <w:t>РАЙОНА  КИРОВСКОЙ</w:t>
      </w:r>
      <w:proofErr w:type="gramEnd"/>
      <w:r w:rsidRPr="00A1415B">
        <w:rPr>
          <w:b/>
          <w:sz w:val="28"/>
          <w:szCs w:val="28"/>
        </w:rPr>
        <w:t xml:space="preserve"> ОБЛАСТИ</w:t>
      </w:r>
    </w:p>
    <w:p w:rsidR="00744999" w:rsidRPr="00A1415B" w:rsidRDefault="00744999" w:rsidP="00744999">
      <w:pPr>
        <w:jc w:val="center"/>
        <w:rPr>
          <w:sz w:val="28"/>
          <w:szCs w:val="28"/>
        </w:rPr>
      </w:pPr>
    </w:p>
    <w:p w:rsidR="00744999" w:rsidRPr="00A1415B" w:rsidRDefault="00744999" w:rsidP="00744999">
      <w:pPr>
        <w:jc w:val="center"/>
        <w:rPr>
          <w:sz w:val="28"/>
          <w:szCs w:val="28"/>
        </w:rPr>
      </w:pPr>
    </w:p>
    <w:p w:rsidR="00744999" w:rsidRPr="00A1415B" w:rsidRDefault="00744999" w:rsidP="00744999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744999" w:rsidRPr="00A1415B" w:rsidRDefault="00744999" w:rsidP="00744999">
      <w:pPr>
        <w:jc w:val="center"/>
        <w:rPr>
          <w:b/>
          <w:sz w:val="28"/>
          <w:szCs w:val="28"/>
        </w:rPr>
      </w:pPr>
    </w:p>
    <w:p w:rsidR="00744999" w:rsidRPr="00A1415B" w:rsidRDefault="00744999" w:rsidP="00744999">
      <w:pPr>
        <w:rPr>
          <w:b/>
          <w:sz w:val="28"/>
          <w:szCs w:val="28"/>
        </w:rPr>
      </w:pPr>
    </w:p>
    <w:p w:rsidR="00744999" w:rsidRPr="00BA1A70" w:rsidRDefault="00744999" w:rsidP="00744999">
      <w:pPr>
        <w:rPr>
          <w:sz w:val="28"/>
          <w:szCs w:val="28"/>
        </w:rPr>
      </w:pPr>
      <w:r>
        <w:rPr>
          <w:sz w:val="28"/>
          <w:szCs w:val="28"/>
        </w:rPr>
        <w:t xml:space="preserve"> 20.12.2019</w:t>
      </w:r>
      <w:r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8/3</w:t>
      </w:r>
    </w:p>
    <w:p w:rsidR="00744999" w:rsidRPr="00BA1A70" w:rsidRDefault="00744999" w:rsidP="00744999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744999" w:rsidRDefault="00744999" w:rsidP="00744999">
      <w:pPr>
        <w:pStyle w:val="1"/>
        <w:rPr>
          <w:sz w:val="26"/>
          <w:szCs w:val="26"/>
        </w:rPr>
      </w:pPr>
    </w:p>
    <w:p w:rsidR="00744999" w:rsidRPr="00D95DDC" w:rsidRDefault="00744999" w:rsidP="00744999">
      <w:pPr>
        <w:pStyle w:val="1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Дамаскинской сельской Думы от 22.11.2017 № 3\6 «</w:t>
      </w:r>
      <w:r w:rsidRPr="00D95DDC">
        <w:rPr>
          <w:sz w:val="26"/>
          <w:szCs w:val="26"/>
        </w:rPr>
        <w:t xml:space="preserve">Об установлении налога на имущество физических </w:t>
      </w:r>
      <w:proofErr w:type="gramStart"/>
      <w:r w:rsidRPr="00D95DDC">
        <w:rPr>
          <w:sz w:val="26"/>
          <w:szCs w:val="26"/>
        </w:rPr>
        <w:t>лиц</w:t>
      </w:r>
      <w:r>
        <w:rPr>
          <w:sz w:val="26"/>
          <w:szCs w:val="26"/>
        </w:rPr>
        <w:t>»</w:t>
      </w:r>
      <w:r w:rsidR="0028515E">
        <w:rPr>
          <w:sz w:val="26"/>
          <w:szCs w:val="26"/>
        </w:rPr>
        <w:t xml:space="preserve">   </w:t>
      </w:r>
      <w:proofErr w:type="gramEnd"/>
      <w:r w:rsidR="0028515E">
        <w:rPr>
          <w:sz w:val="26"/>
          <w:szCs w:val="26"/>
        </w:rPr>
        <w:t xml:space="preserve">                       (с изменениями от 15.11.2019 №7/3)</w:t>
      </w:r>
    </w:p>
    <w:p w:rsidR="00744999" w:rsidRPr="00D95DDC" w:rsidRDefault="00744999" w:rsidP="00744999">
      <w:pPr>
        <w:jc w:val="both"/>
        <w:rPr>
          <w:sz w:val="26"/>
          <w:szCs w:val="26"/>
        </w:rPr>
      </w:pPr>
    </w:p>
    <w:p w:rsidR="00744999" w:rsidRPr="00D95DDC" w:rsidRDefault="00744999" w:rsidP="00744999">
      <w:pPr>
        <w:pStyle w:val="a5"/>
        <w:spacing w:line="300" w:lineRule="exact"/>
        <w:ind w:firstLine="709"/>
        <w:jc w:val="both"/>
        <w:rPr>
          <w:color w:val="auto"/>
          <w:sz w:val="26"/>
          <w:szCs w:val="26"/>
        </w:rPr>
      </w:pPr>
      <w:r w:rsidRPr="00C44394">
        <w:rPr>
          <w:sz w:val="28"/>
          <w:szCs w:val="28"/>
        </w:rPr>
        <w:t xml:space="preserve">        </w:t>
      </w:r>
      <w:r w:rsidRPr="00D95DDC">
        <w:rPr>
          <w:color w:val="auto"/>
          <w:sz w:val="26"/>
          <w:szCs w:val="26"/>
        </w:rPr>
        <w:t xml:space="preserve">В соответствии с </w:t>
      </w:r>
      <w:r>
        <w:rPr>
          <w:color w:val="auto"/>
          <w:sz w:val="26"/>
          <w:szCs w:val="26"/>
        </w:rPr>
        <w:t>главой 32 части второй Налогового кодекса Российской Федерации,</w:t>
      </w:r>
      <w:r w:rsidRPr="00D95DDC">
        <w:rPr>
          <w:color w:val="auto"/>
          <w:sz w:val="26"/>
          <w:szCs w:val="26"/>
        </w:rPr>
        <w:t xml:space="preserve"> Федеральным</w:t>
      </w:r>
      <w:r>
        <w:rPr>
          <w:color w:val="auto"/>
          <w:sz w:val="26"/>
          <w:szCs w:val="26"/>
        </w:rPr>
        <w:t>и</w:t>
      </w:r>
      <w:r w:rsidRPr="00D95DDC">
        <w:rPr>
          <w:color w:val="auto"/>
          <w:sz w:val="26"/>
          <w:szCs w:val="26"/>
        </w:rPr>
        <w:t xml:space="preserve"> закон</w:t>
      </w:r>
      <w:r>
        <w:rPr>
          <w:color w:val="auto"/>
          <w:sz w:val="26"/>
          <w:szCs w:val="26"/>
        </w:rPr>
        <w:t>ами</w:t>
      </w:r>
      <w:r w:rsidRPr="00D95DDC">
        <w:rPr>
          <w:color w:val="auto"/>
          <w:sz w:val="26"/>
          <w:szCs w:val="26"/>
        </w:rPr>
        <w:t xml:space="preserve"> от 06</w:t>
      </w:r>
      <w:r>
        <w:rPr>
          <w:color w:val="auto"/>
          <w:sz w:val="26"/>
          <w:szCs w:val="26"/>
        </w:rPr>
        <w:t xml:space="preserve"> октября 2003 года </w:t>
      </w:r>
      <w:r w:rsidRPr="00D95DDC">
        <w:rPr>
          <w:color w:val="auto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auto"/>
          <w:sz w:val="26"/>
          <w:szCs w:val="26"/>
        </w:rPr>
        <w:t xml:space="preserve">от 04 октября 2014 года № 284-ФЗ «О внесении изменений в статьи 12 и 85 части первой и часть вторую Налогового кодекса и признании утратившими силу Закона Российской Федерации «О налогах на имущество физических лиц», Законом Кировской области от 24.09.2015 № 564-ЗО  «Об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D95DDC">
        <w:rPr>
          <w:color w:val="auto"/>
          <w:sz w:val="26"/>
          <w:szCs w:val="26"/>
        </w:rPr>
        <w:t>Уставом</w:t>
      </w:r>
      <w:r>
        <w:rPr>
          <w:color w:val="auto"/>
          <w:sz w:val="26"/>
          <w:szCs w:val="26"/>
        </w:rPr>
        <w:t xml:space="preserve"> муниципального образования Дамаскинское сельское поселение Кильмезского района Кировской области, Дамаскинская сельская Дума</w:t>
      </w:r>
      <w:r>
        <w:rPr>
          <w:i/>
          <w:color w:val="auto"/>
          <w:sz w:val="24"/>
        </w:rPr>
        <w:t xml:space="preserve"> </w:t>
      </w:r>
      <w:r w:rsidRPr="00FB755B">
        <w:rPr>
          <w:i/>
          <w:color w:val="auto"/>
          <w:sz w:val="22"/>
          <w:szCs w:val="22"/>
        </w:rPr>
        <w:t xml:space="preserve"> </w:t>
      </w:r>
      <w:r>
        <w:rPr>
          <w:color w:val="auto"/>
          <w:sz w:val="26"/>
          <w:szCs w:val="26"/>
        </w:rPr>
        <w:t>РЕШИЛА</w:t>
      </w:r>
      <w:r w:rsidRPr="00D95DDC">
        <w:rPr>
          <w:color w:val="auto"/>
          <w:sz w:val="26"/>
          <w:szCs w:val="26"/>
        </w:rPr>
        <w:t>:</w:t>
      </w:r>
    </w:p>
    <w:p w:rsidR="00744999" w:rsidRDefault="00744999" w:rsidP="00744999">
      <w:pPr>
        <w:ind w:left="14" w:right="4"/>
        <w:rPr>
          <w:sz w:val="28"/>
          <w:szCs w:val="28"/>
        </w:rPr>
      </w:pPr>
    </w:p>
    <w:p w:rsidR="00744999" w:rsidRPr="0028515E" w:rsidRDefault="00744999" w:rsidP="0028515E">
      <w:pPr>
        <w:pStyle w:val="1"/>
        <w:jc w:val="left"/>
        <w:rPr>
          <w:b w:val="0"/>
          <w:sz w:val="26"/>
          <w:szCs w:val="26"/>
        </w:rPr>
      </w:pPr>
      <w:r w:rsidRPr="00C44394">
        <w:rPr>
          <w:b w:val="0"/>
          <w:szCs w:val="28"/>
        </w:rPr>
        <w:t>Внести изменения в решение Дамаскинской сельской Думы от 22.11.2017</w:t>
      </w:r>
      <w:r>
        <w:rPr>
          <w:b w:val="0"/>
          <w:szCs w:val="28"/>
          <w:lang w:val="en-US"/>
        </w:rPr>
        <w:t xml:space="preserve"> </w:t>
      </w:r>
      <w:r>
        <w:rPr>
          <w:b w:val="0"/>
          <w:szCs w:val="28"/>
        </w:rPr>
        <w:t>№3/6</w:t>
      </w:r>
      <w:r w:rsidRPr="00C44394">
        <w:rPr>
          <w:b w:val="0"/>
          <w:szCs w:val="28"/>
        </w:rPr>
        <w:t xml:space="preserve"> «Об установлении налога на имущество физических лиц»</w:t>
      </w:r>
      <w:r w:rsidR="0028515E" w:rsidRPr="0028515E">
        <w:rPr>
          <w:sz w:val="26"/>
          <w:szCs w:val="26"/>
        </w:rPr>
        <w:t xml:space="preserve"> </w:t>
      </w:r>
      <w:r w:rsidR="0028515E" w:rsidRPr="0028515E">
        <w:rPr>
          <w:b w:val="0"/>
          <w:sz w:val="26"/>
          <w:szCs w:val="26"/>
        </w:rPr>
        <w:t>(с изменениями от 15.11.2019 №7/3)</w:t>
      </w:r>
    </w:p>
    <w:p w:rsidR="00744999" w:rsidRPr="00C44394" w:rsidRDefault="00744999" w:rsidP="00744999">
      <w:pPr>
        <w:ind w:left="375"/>
        <w:jc w:val="both"/>
        <w:rPr>
          <w:sz w:val="28"/>
          <w:szCs w:val="28"/>
        </w:rPr>
      </w:pPr>
    </w:p>
    <w:p w:rsidR="00744999" w:rsidRDefault="00744999" w:rsidP="00744999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1</w:t>
      </w:r>
      <w:r w:rsidRPr="00C44394">
        <w:rPr>
          <w:sz w:val="28"/>
          <w:szCs w:val="28"/>
          <w:lang w:val="ru-RU"/>
        </w:rPr>
        <w:t xml:space="preserve"> пункта 3  </w:t>
      </w:r>
      <w:bookmarkStart w:id="0" w:name="_Hlk21699713"/>
      <w:r w:rsidRPr="00C44394"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>изложить в следующей редакции:</w:t>
      </w:r>
    </w:p>
    <w:p w:rsidR="00744999" w:rsidRPr="00376F26" w:rsidRDefault="00376F26" w:rsidP="00376F26">
      <w:pPr>
        <w:ind w:left="735"/>
        <w:jc w:val="both"/>
        <w:rPr>
          <w:rFonts w:ascii="Verdana" w:hAnsi="Verdana"/>
          <w:sz w:val="28"/>
          <w:szCs w:val="28"/>
        </w:rPr>
      </w:pPr>
      <w:proofErr w:type="gramStart"/>
      <w:r w:rsidRPr="00376F26">
        <w:rPr>
          <w:sz w:val="28"/>
          <w:szCs w:val="28"/>
        </w:rPr>
        <w:t>« 3</w:t>
      </w:r>
      <w:proofErr w:type="gramEnd"/>
      <w:r w:rsidRPr="00376F26">
        <w:rPr>
          <w:sz w:val="28"/>
          <w:szCs w:val="28"/>
        </w:rPr>
        <w:t xml:space="preserve">. </w:t>
      </w:r>
      <w:r w:rsidR="00744999" w:rsidRPr="00376F26">
        <w:rPr>
          <w:sz w:val="28"/>
          <w:szCs w:val="28"/>
        </w:rPr>
        <w:t>Установить ставки налога исходя из кадастровой стоимости объекта налогообложения в следующих размерах :</w:t>
      </w:r>
    </w:p>
    <w:p w:rsidR="00744999" w:rsidRPr="00376F26" w:rsidRDefault="00744999" w:rsidP="00744999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>1) 0,3 процента в отношении:</w:t>
      </w:r>
    </w:p>
    <w:p w:rsidR="00744999" w:rsidRPr="00376F26" w:rsidRDefault="00744999" w:rsidP="00744999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>жилых домов, частей жилых домов, квартир, частей квартир, комнат;</w:t>
      </w:r>
    </w:p>
    <w:p w:rsidR="00744999" w:rsidRPr="00376F26" w:rsidRDefault="00744999" w:rsidP="00744999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44999" w:rsidRPr="00376F26" w:rsidRDefault="00744999" w:rsidP="00744999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44999" w:rsidRPr="00376F26" w:rsidRDefault="00744999" w:rsidP="00744999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 xml:space="preserve">гаражей и </w:t>
      </w:r>
      <w:proofErr w:type="spellStart"/>
      <w:r w:rsidRPr="00376F26">
        <w:rPr>
          <w:sz w:val="28"/>
          <w:szCs w:val="28"/>
        </w:rPr>
        <w:t>машино</w:t>
      </w:r>
      <w:proofErr w:type="spellEnd"/>
      <w:r w:rsidRPr="00376F26">
        <w:rPr>
          <w:sz w:val="28"/>
          <w:szCs w:val="28"/>
        </w:rPr>
        <w:t>-мест, в том числе расположенных в объектах налогообложения, указанных в статье 378.2 Налогового Кодекса Российской Федерации;</w:t>
      </w:r>
    </w:p>
    <w:p w:rsidR="00744999" w:rsidRPr="00376F26" w:rsidRDefault="00744999" w:rsidP="00744999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376F26">
        <w:rPr>
          <w:sz w:val="28"/>
          <w:szCs w:val="28"/>
        </w:rPr>
        <w:lastRenderedPageBreak/>
        <w:t>участках для ведения личного подсобного хозяйства, огородничества, садоводства или индивидуал</w:t>
      </w:r>
      <w:r w:rsidR="0028515E">
        <w:rPr>
          <w:sz w:val="28"/>
          <w:szCs w:val="28"/>
        </w:rPr>
        <w:t>ьного жилищного строительства».</w:t>
      </w:r>
      <w:bookmarkStart w:id="1" w:name="_GoBack"/>
      <w:bookmarkEnd w:id="1"/>
    </w:p>
    <w:p w:rsidR="00744999" w:rsidRPr="00C44394" w:rsidRDefault="00744999" w:rsidP="00744999">
      <w:pPr>
        <w:pStyle w:val="a7"/>
        <w:ind w:left="735"/>
        <w:rPr>
          <w:sz w:val="28"/>
          <w:szCs w:val="28"/>
          <w:lang w:val="ru-RU"/>
        </w:rPr>
      </w:pPr>
    </w:p>
    <w:p w:rsidR="00744999" w:rsidRPr="00C44394" w:rsidRDefault="00744999" w:rsidP="00744999">
      <w:pPr>
        <w:pStyle w:val="a5"/>
        <w:spacing w:line="300" w:lineRule="exact"/>
        <w:ind w:firstLine="709"/>
        <w:rPr>
          <w:i/>
          <w:color w:val="auto"/>
          <w:sz w:val="28"/>
          <w:szCs w:val="28"/>
        </w:rPr>
      </w:pPr>
    </w:p>
    <w:p w:rsidR="00744999" w:rsidRPr="00C44394" w:rsidRDefault="00744999" w:rsidP="00744999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44394">
        <w:rPr>
          <w:sz w:val="28"/>
          <w:szCs w:val="28"/>
        </w:rPr>
        <w:t>Настоящее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C44394">
        <w:rPr>
          <w:sz w:val="28"/>
          <w:szCs w:val="28"/>
        </w:rPr>
        <w:t>ешение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вступает</w:t>
      </w:r>
      <w:proofErr w:type="spellEnd"/>
      <w:r w:rsidRPr="00C44394">
        <w:rPr>
          <w:sz w:val="28"/>
          <w:szCs w:val="28"/>
        </w:rPr>
        <w:t xml:space="preserve"> в </w:t>
      </w:r>
      <w:proofErr w:type="spellStart"/>
      <w:r w:rsidRPr="00C44394">
        <w:rPr>
          <w:sz w:val="28"/>
          <w:szCs w:val="28"/>
        </w:rPr>
        <w:t>силу</w:t>
      </w:r>
      <w:proofErr w:type="spellEnd"/>
      <w:r w:rsidRPr="00C44394">
        <w:rPr>
          <w:sz w:val="28"/>
          <w:szCs w:val="28"/>
        </w:rPr>
        <w:t xml:space="preserve"> с 01.01.2020 г. </w:t>
      </w:r>
    </w:p>
    <w:p w:rsidR="00744999" w:rsidRPr="00C44394" w:rsidRDefault="00744999" w:rsidP="00744999">
      <w:pPr>
        <w:rPr>
          <w:sz w:val="28"/>
          <w:szCs w:val="28"/>
        </w:rPr>
      </w:pPr>
    </w:p>
    <w:p w:rsidR="00744999" w:rsidRPr="00C44394" w:rsidRDefault="00744999" w:rsidP="00744999">
      <w:pPr>
        <w:ind w:left="-284" w:firstLine="284"/>
        <w:rPr>
          <w:sz w:val="28"/>
          <w:szCs w:val="28"/>
        </w:rPr>
      </w:pPr>
      <w:r w:rsidRPr="00C443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44394">
        <w:rPr>
          <w:sz w:val="28"/>
          <w:szCs w:val="28"/>
        </w:rPr>
        <w:t xml:space="preserve">3. Настоящее решение опубликовать на официальном сайте </w:t>
      </w:r>
      <w:r>
        <w:rPr>
          <w:sz w:val="28"/>
          <w:szCs w:val="28"/>
        </w:rPr>
        <w:t xml:space="preserve">   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744999" w:rsidRPr="00C44394" w:rsidRDefault="00744999" w:rsidP="00744999">
      <w:pPr>
        <w:jc w:val="both"/>
        <w:rPr>
          <w:sz w:val="28"/>
          <w:szCs w:val="28"/>
        </w:rPr>
      </w:pPr>
    </w:p>
    <w:p w:rsidR="00744999" w:rsidRPr="00C44394" w:rsidRDefault="00744999" w:rsidP="00744999">
      <w:pPr>
        <w:jc w:val="both"/>
        <w:rPr>
          <w:sz w:val="28"/>
          <w:szCs w:val="28"/>
        </w:rPr>
      </w:pPr>
    </w:p>
    <w:p w:rsidR="00744999" w:rsidRPr="00C44394" w:rsidRDefault="00744999" w:rsidP="00744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44394">
        <w:rPr>
          <w:sz w:val="28"/>
          <w:szCs w:val="28"/>
        </w:rPr>
        <w:t xml:space="preserve"> Дамаскинской</w:t>
      </w:r>
    </w:p>
    <w:p w:rsidR="00744999" w:rsidRPr="00C44394" w:rsidRDefault="00744999" w:rsidP="00744999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744999" w:rsidRPr="00C44394" w:rsidRDefault="00744999" w:rsidP="00744999">
      <w:pPr>
        <w:jc w:val="both"/>
        <w:rPr>
          <w:sz w:val="28"/>
          <w:szCs w:val="28"/>
        </w:rPr>
      </w:pPr>
    </w:p>
    <w:p w:rsidR="00744999" w:rsidRPr="00C44394" w:rsidRDefault="00744999" w:rsidP="00744999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744999" w:rsidRPr="00C44394" w:rsidRDefault="00744999" w:rsidP="00744999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сельского поселения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744999" w:rsidRDefault="00744999" w:rsidP="00744999">
      <w:pPr>
        <w:pStyle w:val="a5"/>
        <w:spacing w:line="300" w:lineRule="exact"/>
        <w:ind w:firstLine="709"/>
        <w:jc w:val="both"/>
        <w:rPr>
          <w:color w:val="auto"/>
          <w:sz w:val="26"/>
          <w:szCs w:val="26"/>
        </w:rPr>
      </w:pPr>
    </w:p>
    <w:p w:rsidR="00744999" w:rsidRDefault="00744999" w:rsidP="00744999">
      <w:pPr>
        <w:pStyle w:val="a5"/>
        <w:spacing w:line="300" w:lineRule="exact"/>
        <w:ind w:firstLine="709"/>
        <w:jc w:val="both"/>
        <w:rPr>
          <w:color w:val="auto"/>
          <w:sz w:val="26"/>
          <w:szCs w:val="26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02E1"/>
    <w:multiLevelType w:val="hybridMultilevel"/>
    <w:tmpl w:val="4726F7F6"/>
    <w:lvl w:ilvl="0" w:tplc="525AB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A"/>
    <w:rsid w:val="000D0408"/>
    <w:rsid w:val="0028515E"/>
    <w:rsid w:val="00376F26"/>
    <w:rsid w:val="00612ADA"/>
    <w:rsid w:val="0063235B"/>
    <w:rsid w:val="00744999"/>
    <w:rsid w:val="00C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C55C-BB7B-48A3-AB3B-2015A13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44999"/>
    <w:pPr>
      <w:ind w:firstLine="708"/>
    </w:pPr>
    <w:rPr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rsid w:val="00744999"/>
    <w:rPr>
      <w:color w:val="333399"/>
      <w:szCs w:val="24"/>
    </w:rPr>
  </w:style>
  <w:style w:type="paragraph" w:styleId="a7">
    <w:name w:val="List Paragraph"/>
    <w:basedOn w:val="a"/>
    <w:uiPriority w:val="34"/>
    <w:qFormat/>
    <w:rsid w:val="00744999"/>
    <w:pPr>
      <w:ind w:left="720"/>
      <w:contextualSpacing/>
    </w:pPr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76F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2019-12-19T11:05:00Z</cp:lastPrinted>
  <dcterms:created xsi:type="dcterms:W3CDTF">2019-12-18T06:12:00Z</dcterms:created>
  <dcterms:modified xsi:type="dcterms:W3CDTF">2019-12-19T11:08:00Z</dcterms:modified>
</cp:coreProperties>
</file>