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0" w:rsidRDefault="00F160A0" w:rsidP="00F160A0">
      <w:pPr>
        <w:rPr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BCA">
        <w:rPr>
          <w:rFonts w:ascii="Times New Roman" w:hAnsi="Times New Roman" w:cs="Times New Roman"/>
          <w:sz w:val="28"/>
          <w:szCs w:val="28"/>
        </w:rPr>
        <w:t>6.10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6BCA">
        <w:rPr>
          <w:rFonts w:ascii="Times New Roman" w:hAnsi="Times New Roman" w:cs="Times New Roman"/>
          <w:sz w:val="28"/>
          <w:szCs w:val="28"/>
        </w:rPr>
        <w:t>7</w:t>
      </w:r>
      <w:r w:rsidRPr="00F160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07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789">
        <w:rPr>
          <w:rFonts w:ascii="Times New Roman" w:hAnsi="Times New Roman" w:cs="Times New Roman"/>
          <w:sz w:val="28"/>
          <w:szCs w:val="28"/>
        </w:rPr>
        <w:t xml:space="preserve">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</w:t>
      </w:r>
      <w:r w:rsidR="00A4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proofErr w:type="gramStart"/>
      <w:r w:rsidR="00A86BCA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A86BC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40789" w:rsidRPr="00F160A0" w:rsidRDefault="00A40789" w:rsidP="00A40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>д.Дамаскино</w:t>
      </w: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A86BCA" w:rsidRDefault="00F160A0" w:rsidP="00F160A0">
      <w:pPr>
        <w:rPr>
          <w:rFonts w:ascii="Times New Roman" w:hAnsi="Times New Roman" w:cs="Times New Roman"/>
          <w:b/>
          <w:sz w:val="28"/>
          <w:szCs w:val="28"/>
        </w:rPr>
      </w:pPr>
    </w:p>
    <w:p w:rsidR="00F160A0" w:rsidRPr="00A86BCA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</w:t>
      </w:r>
    </w:p>
    <w:p w:rsidR="00F160A0" w:rsidRPr="00A86BCA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F160A0" w:rsidRPr="00A86BCA" w:rsidRDefault="00A86BCA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Дамаскинское сельское</w:t>
      </w:r>
      <w:r w:rsidR="002017F1" w:rsidRPr="00A86BCA">
        <w:rPr>
          <w:rFonts w:ascii="Times New Roman" w:hAnsi="Times New Roman" w:cs="Times New Roman"/>
          <w:b/>
          <w:sz w:val="28"/>
          <w:szCs w:val="28"/>
        </w:rPr>
        <w:t xml:space="preserve"> поселение на 201</w:t>
      </w:r>
      <w:r w:rsidRPr="00A86BCA">
        <w:rPr>
          <w:rFonts w:ascii="Times New Roman" w:hAnsi="Times New Roman" w:cs="Times New Roman"/>
          <w:b/>
          <w:sz w:val="28"/>
          <w:szCs w:val="28"/>
        </w:rPr>
        <w:t>8</w:t>
      </w:r>
      <w:r w:rsidR="00F160A0" w:rsidRPr="00A86B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60A0" w:rsidRPr="00A86BCA" w:rsidRDefault="002017F1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A86BCA" w:rsidRPr="00A86BCA">
        <w:rPr>
          <w:rFonts w:ascii="Times New Roman" w:hAnsi="Times New Roman" w:cs="Times New Roman"/>
          <w:b/>
          <w:sz w:val="28"/>
          <w:szCs w:val="28"/>
        </w:rPr>
        <w:t>9-2020 годы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6BCA" w:rsidRPr="00F160A0">
        <w:rPr>
          <w:rFonts w:ascii="Times New Roman" w:hAnsi="Times New Roman" w:cs="Times New Roman"/>
          <w:sz w:val="28"/>
          <w:szCs w:val="28"/>
        </w:rPr>
        <w:t>с</w:t>
      </w:r>
      <w:r w:rsidR="00A86BCA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1 с</w:t>
      </w:r>
      <w:r w:rsidRPr="00F160A0">
        <w:rPr>
          <w:rFonts w:ascii="Times New Roman" w:hAnsi="Times New Roman" w:cs="Times New Roman"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106.1</w:t>
      </w:r>
      <w:r w:rsidRPr="00F160A0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60A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23.06.2016 № </w:t>
      </w:r>
      <w:r w:rsidR="00A86BCA">
        <w:rPr>
          <w:rFonts w:ascii="Times New Roman" w:hAnsi="Times New Roman" w:cs="Times New Roman"/>
          <w:sz w:val="28"/>
          <w:szCs w:val="28"/>
        </w:rPr>
        <w:t>574</w:t>
      </w:r>
      <w:r w:rsidR="00A86BCA" w:rsidRPr="00F160A0">
        <w:rPr>
          <w:rFonts w:ascii="Times New Roman" w:hAnsi="Times New Roman" w:cs="Times New Roman"/>
          <w:sz w:val="28"/>
          <w:szCs w:val="28"/>
        </w:rPr>
        <w:t xml:space="preserve"> </w:t>
      </w:r>
      <w:r w:rsidR="00A86BCA">
        <w:rPr>
          <w:rFonts w:ascii="Times New Roman" w:hAnsi="Times New Roman" w:cs="Times New Roman"/>
          <w:sz w:val="28"/>
          <w:szCs w:val="28"/>
        </w:rPr>
        <w:t>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r w:rsidRPr="00F16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методике прогнозирования поступлений  доходов в бюджеты бюджетной системы Российской Федерации», в целях осуществления полномочий главных администраторов доходов бюджета:</w:t>
      </w:r>
      <w:r w:rsidRPr="00F160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  1.Утвердить методику </w:t>
      </w:r>
      <w:r w:rsidR="00A86BCA" w:rsidRPr="00F160A0">
        <w:rPr>
          <w:rFonts w:ascii="Times New Roman" w:hAnsi="Times New Roman" w:cs="Times New Roman"/>
          <w:sz w:val="28"/>
          <w:szCs w:val="28"/>
        </w:rPr>
        <w:t>формирования бюджета муниципального</w:t>
      </w:r>
      <w:r w:rsidRPr="00F160A0">
        <w:rPr>
          <w:rFonts w:ascii="Times New Roman" w:hAnsi="Times New Roman" w:cs="Times New Roman"/>
          <w:sz w:val="28"/>
          <w:szCs w:val="28"/>
        </w:rPr>
        <w:t xml:space="preserve"> образования   Дамаски</w:t>
      </w:r>
      <w:r>
        <w:rPr>
          <w:rFonts w:ascii="Times New Roman" w:hAnsi="Times New Roman" w:cs="Times New Roman"/>
          <w:sz w:val="28"/>
          <w:szCs w:val="28"/>
        </w:rPr>
        <w:t>нское сельское поселение на 201</w:t>
      </w:r>
      <w:r w:rsidR="00A86B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 период 201</w:t>
      </w:r>
      <w:r w:rsidR="00A86B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86BCA">
        <w:rPr>
          <w:rFonts w:ascii="Times New Roman" w:hAnsi="Times New Roman" w:cs="Times New Roman"/>
          <w:sz w:val="28"/>
          <w:szCs w:val="28"/>
        </w:rPr>
        <w:t>20</w:t>
      </w:r>
      <w:r w:rsidRPr="00F160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6BCA">
        <w:rPr>
          <w:rFonts w:ascii="Times New Roman" w:hAnsi="Times New Roman" w:cs="Times New Roman"/>
          <w:sz w:val="28"/>
          <w:szCs w:val="28"/>
        </w:rPr>
        <w:t>, согласно приложения.</w:t>
      </w:r>
      <w:r w:rsidRPr="00F1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A86BCA" w:rsidRDefault="00F160A0" w:rsidP="00F160A0">
      <w:pPr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BCA">
        <w:rPr>
          <w:rFonts w:ascii="Times New Roman" w:hAnsi="Times New Roman" w:cs="Times New Roman"/>
          <w:sz w:val="28"/>
          <w:szCs w:val="28"/>
        </w:rPr>
        <w:t>Дамаскинского</w:t>
      </w:r>
    </w:p>
    <w:p w:rsid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 </w:t>
      </w:r>
      <w:r w:rsidR="00A86BCA">
        <w:rPr>
          <w:rFonts w:ascii="Times New Roman" w:hAnsi="Times New Roman" w:cs="Times New Roman"/>
          <w:sz w:val="28"/>
          <w:szCs w:val="28"/>
        </w:rPr>
        <w:t xml:space="preserve">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  </w:t>
      </w:r>
      <w:r w:rsidR="00A86BCA">
        <w:rPr>
          <w:rFonts w:ascii="Times New Roman" w:hAnsi="Times New Roman" w:cs="Times New Roman"/>
          <w:sz w:val="28"/>
          <w:szCs w:val="28"/>
        </w:rPr>
        <w:t>Г.В.Гумарова</w:t>
      </w:r>
    </w:p>
    <w:p w:rsidR="00A86BCA" w:rsidRPr="00F160A0" w:rsidRDefault="00A86BCA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Default="00F160A0" w:rsidP="00F160A0">
      <w:pPr>
        <w:rPr>
          <w:b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A86BCA" w:rsidP="00A86BCA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A86BCA" w:rsidRDefault="00A86BCA" w:rsidP="00A86BCA">
      <w:pPr>
        <w:pStyle w:val="a5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C5018D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EE16D1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формирования доходов </w:t>
      </w:r>
      <w:proofErr w:type="gramStart"/>
      <w:r>
        <w:rPr>
          <w:sz w:val="28"/>
          <w:szCs w:val="28"/>
        </w:rPr>
        <w:t>бюджета</w:t>
      </w:r>
      <w:r w:rsidR="00EE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C5018D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>Дамаскинское сельское поселение</w:t>
      </w:r>
    </w:p>
    <w:p w:rsidR="00EE16D1" w:rsidRDefault="00EE16D1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A86BC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A86BCA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A86B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EE16D1" w:rsidRDefault="00EE16D1" w:rsidP="00EE16D1">
      <w:pPr>
        <w:pStyle w:val="a5"/>
        <w:rPr>
          <w:sz w:val="28"/>
          <w:szCs w:val="28"/>
        </w:rPr>
      </w:pPr>
    </w:p>
    <w:p w:rsidR="00EE16D1" w:rsidRDefault="00EE16D1" w:rsidP="00EE16D1">
      <w:pPr>
        <w:pStyle w:val="a5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Прогнозирование налоговых доходов в бюджет муниципального образования на очередной финансовый год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отчетный финансовый год (или ожидаемой оценки поступлений на текущий финансовый год) с применением коэффициентов роста (снижения) поступлений налоговых доходов на очередной финансовый год, а также индексов - дефляторов цен и других факторов, влияющих на поступление налоговых доходов.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прогноза поступления налоговых доходов в бюджет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по следующим видам налогов: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налогу на доходы физических лиц: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1.1.1.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226.1, 227, 227.1 и 228 части второй Налогового кодекса Российской Федерации (далее – налог на доходы физических лиц) в бюджет муниципального образования.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 от налога на доходы физических лиц в бюджет муниципального образования производится по следующей формуле: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ЭС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 поступления доходов от налога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 фонда оплаты труда по Кировской области, по данным министерства экономического развития Кировской области, на очередной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 – расчетная эффективная ставка налога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 учитывающая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стандартные, социальные, имущественные, профессиональные вычеты и льготы, предусмотренные главой 23 части второй Налогового кодекса Российской Федерации, которая рассчитывается по следующей формуле: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ЕПотч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ФОТотч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E16D1" w:rsidRDefault="00EE16D1" w:rsidP="00EE1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поступление налога на доходы физических лиц, за исключением доходов физических лиц в соответствии со статьями 226.1, 227, 227.1 и 228 части второй Налогового кодекса Российской Федерации, в консолидированный бюджет области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поступления налога на доходы физических лиц в консолидированный бюджет области, носящие единовременный характер,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оплаты труда по Кировской области, по данным министерства экономического развития Кировской области,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поправочный коэффициент, учитывающий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по налогу на доходы физических лиц, рассчитываемый министерством финансов Кировской области;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(недоимки) налогоплательщиков (налоговых агентов) по налогу на доходы физических лиц в консолидированный бюджет области;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Нндфл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налога на доходы физических лиц в бюджет муниципального образования.</w:t>
      </w:r>
    </w:p>
    <w:p w:rsidR="00EE16D1" w:rsidRDefault="00EE16D1" w:rsidP="00EE16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 налогу на доходы физических лиц, взимаемому с доходов физических лиц в соответствии со статьями 227 и 228 части второй Налогового кодекса Российской Федерации (далее – налог на доходы физических лиц, взимаемый с прочих доходов).</w:t>
      </w:r>
    </w:p>
    <w:p w:rsidR="00EE16D1" w:rsidRDefault="00EE16D1" w:rsidP="00EE16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прогноза поступления налога на доходы физических лиц, взимаемого с прочих доходов, в бюджет муниципального образования производится по следующей формуле:</w:t>
      </w:r>
    </w:p>
    <w:p w:rsidR="00EE16D1" w:rsidRDefault="00EE16D1" w:rsidP="00EE16D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EE16D1" w:rsidRDefault="00EE16D1" w:rsidP="00EE16D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SUM ((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НДФЛотч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gramStart"/>
      <w:r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proofErr w:type="spellEnd"/>
      <w:r w:rsidRPr="00EE16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Нпроч</w:t>
      </w:r>
      <w:r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где:</w:t>
      </w:r>
    </w:p>
    <w:p w:rsidR="00EE16D1" w:rsidRDefault="00EE16D1" w:rsidP="00EE16D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i=1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 поступления доходов от налога на доходы физических лиц, взимаемого с прочих доходов,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НДФЛотч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поступление налога на доходы физических лиц, взимаемого с прочих доходов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в консолидированный бюджет области за отчетный финансовый год;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роста (снижения) поступлений налога на доходы физических лиц, взимаемого с прочих доходов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вида, в зависимости от вида облагаемых доходов физических лиц (по доходам физических лиц в соответствии со статьей 227 части второй Налогового кодекса Российской Федерации применяется коэффициент роста (снижения) прибыли прибыльных предприятий на очередной финансовый год к уровню отчетного финансового года в сопоставимых условиях, рассчитываемый министерством финансов Кировской области на основании данных министерства экономического развития Кировской области; по доходам физических лиц в соответствии со статьей 228 части второй Налогового кодекса Российской Федерации применяется коэффициент роста (снижения) поступлений налога, рассчитываемый министерством финансов Кировской области на основании отчетных данных о поступлении налога за отчетный год к году, предшествующему отчетному);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(недоимки) налогоплательщиков в консолидированный бюджет области по налогу на доходы физических лиц с доходов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вида; 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норматив отчислений доходов от налога на доходы физических лиц, взимаемого с прочих доходов, в бюджет муниципального образования;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вид прочих доходов физических лиц;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видов прочих доходов физических лиц i–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EE16D1" w:rsidRDefault="006A3D96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EE16D1">
        <w:rPr>
          <w:b w:val="0"/>
          <w:sz w:val="28"/>
          <w:szCs w:val="28"/>
        </w:rPr>
        <w:t>. По налогу на имущество организаций.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 от налога на имущество организаций в бюджет муниципального образования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 по следующей формуле:</w:t>
      </w:r>
    </w:p>
    <w:p w:rsidR="00EE16D1" w:rsidRDefault="00EE16D1" w:rsidP="00EE16D1">
      <w:pPr>
        <w:pStyle w:val="a5"/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Нимор</w:t>
      </w:r>
      <w:proofErr w:type="spellEnd"/>
      <w:r>
        <w:rPr>
          <w:b w:val="0"/>
          <w:sz w:val="28"/>
          <w:szCs w:val="28"/>
        </w:rPr>
        <w:t xml:space="preserve"> = ((</w:t>
      </w:r>
      <w:proofErr w:type="spellStart"/>
      <w:r>
        <w:rPr>
          <w:b w:val="0"/>
          <w:sz w:val="28"/>
          <w:szCs w:val="28"/>
        </w:rPr>
        <w:t>Нис</w:t>
      </w:r>
      <w:proofErr w:type="spellEnd"/>
      <w:r>
        <w:rPr>
          <w:b w:val="0"/>
          <w:sz w:val="28"/>
          <w:szCs w:val="28"/>
        </w:rPr>
        <w:t xml:space="preserve"> - </w:t>
      </w:r>
      <w:proofErr w:type="spellStart"/>
      <w:r>
        <w:rPr>
          <w:b w:val="0"/>
          <w:sz w:val="28"/>
          <w:szCs w:val="28"/>
        </w:rPr>
        <w:t>Нбл</w:t>
      </w:r>
      <w:proofErr w:type="spellEnd"/>
      <w:r>
        <w:rPr>
          <w:b w:val="0"/>
          <w:sz w:val="28"/>
          <w:szCs w:val="28"/>
        </w:rPr>
        <w:t xml:space="preserve">) x </w:t>
      </w:r>
      <w:proofErr w:type="spellStart"/>
      <w:r>
        <w:rPr>
          <w:b w:val="0"/>
          <w:sz w:val="28"/>
          <w:szCs w:val="28"/>
        </w:rPr>
        <w:t>Крс</w:t>
      </w:r>
      <w:proofErr w:type="spellEnd"/>
      <w:r>
        <w:rPr>
          <w:b w:val="0"/>
          <w:sz w:val="28"/>
          <w:szCs w:val="28"/>
        </w:rPr>
        <w:t xml:space="preserve"> x </w:t>
      </w:r>
      <w:proofErr w:type="spellStart"/>
      <w:r>
        <w:rPr>
          <w:b w:val="0"/>
          <w:sz w:val="28"/>
          <w:szCs w:val="28"/>
        </w:rPr>
        <w:t>Кз</w:t>
      </w:r>
      <w:proofErr w:type="spellEnd"/>
      <w:r>
        <w:rPr>
          <w:b w:val="0"/>
          <w:sz w:val="28"/>
          <w:szCs w:val="28"/>
        </w:rPr>
        <w:t xml:space="preserve"> +/- </w:t>
      </w:r>
      <w:proofErr w:type="spellStart"/>
      <w:r>
        <w:rPr>
          <w:b w:val="0"/>
          <w:sz w:val="28"/>
          <w:szCs w:val="28"/>
        </w:rPr>
        <w:t>дельтаЛ</w:t>
      </w:r>
      <w:proofErr w:type="spellEnd"/>
      <w:r>
        <w:rPr>
          <w:b w:val="0"/>
          <w:sz w:val="28"/>
          <w:szCs w:val="28"/>
        </w:rPr>
        <w:t xml:space="preserve"> + </w:t>
      </w:r>
      <w:proofErr w:type="spellStart"/>
      <w:r>
        <w:rPr>
          <w:b w:val="0"/>
          <w:sz w:val="28"/>
          <w:szCs w:val="28"/>
        </w:rPr>
        <w:t>Нкс</w:t>
      </w:r>
      <w:proofErr w:type="spellEnd"/>
      <w:r>
        <w:rPr>
          <w:b w:val="0"/>
          <w:sz w:val="28"/>
          <w:szCs w:val="28"/>
        </w:rPr>
        <w:t xml:space="preserve"> + </w:t>
      </w:r>
      <w:proofErr w:type="spellStart"/>
      <w:r>
        <w:rPr>
          <w:b w:val="0"/>
          <w:sz w:val="28"/>
          <w:szCs w:val="28"/>
        </w:rPr>
        <w:t>Нвз</w:t>
      </w:r>
      <w:proofErr w:type="spellEnd"/>
      <w:r>
        <w:rPr>
          <w:b w:val="0"/>
          <w:sz w:val="28"/>
          <w:szCs w:val="28"/>
        </w:rPr>
        <w:t xml:space="preserve">) x </w:t>
      </w:r>
      <w:proofErr w:type="spellStart"/>
      <w:r>
        <w:rPr>
          <w:b w:val="0"/>
          <w:sz w:val="28"/>
          <w:szCs w:val="28"/>
        </w:rPr>
        <w:t>Ниморн</w:t>
      </w:r>
      <w:proofErr w:type="spellEnd"/>
      <w:r>
        <w:rPr>
          <w:b w:val="0"/>
          <w:sz w:val="28"/>
          <w:szCs w:val="28"/>
        </w:rPr>
        <w:t>, где: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Нимор</w:t>
      </w:r>
      <w:proofErr w:type="spellEnd"/>
      <w:r>
        <w:rPr>
          <w:b w:val="0"/>
          <w:sz w:val="28"/>
          <w:szCs w:val="28"/>
        </w:rPr>
        <w:t xml:space="preserve"> - прогноз поступления доходов от налога на имущество организаций в бюджет муниципального образования;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Нис</w:t>
      </w:r>
      <w:proofErr w:type="spellEnd"/>
      <w:r>
        <w:rPr>
          <w:b w:val="0"/>
          <w:sz w:val="28"/>
          <w:szCs w:val="28"/>
        </w:rPr>
        <w:t xml:space="preserve"> - сумма налога на имущество организаций, исчисленная к уплате в бюджет за отчетный финансовый год, по данным налоговой отчетности           № 5-НИО «Отчет о налоговой базе и структуре начислений налога на имущество организаций»;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Нбл</w:t>
      </w:r>
      <w:proofErr w:type="spellEnd"/>
      <w:r>
        <w:rPr>
          <w:b w:val="0"/>
          <w:sz w:val="28"/>
          <w:szCs w:val="28"/>
        </w:rPr>
        <w:t xml:space="preserve"> - сумма начисленного налога на имущество организаций по предприятиям, находящимся в стадии банкротства и (или) ликвидации, за отчетный финансовый год, по данным налоговых органов;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Крс</w:t>
      </w:r>
      <w:proofErr w:type="spellEnd"/>
      <w:r>
        <w:rPr>
          <w:b w:val="0"/>
          <w:sz w:val="28"/>
          <w:szCs w:val="28"/>
        </w:rPr>
        <w:t xml:space="preserve"> - коэффициент роста (снижения) остаточной балансовой стоимости основных фондов на очередной финансовый год к уровню отчетного финансового года, рассчитываемый министерством финансов Кировской области исходя из показателя остаточной балансовой стоимости основных фондов на текущий финансовый год и на очередной финансовый год, по данным министерства экономического развития Кировской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Кз</w:t>
      </w:r>
      <w:proofErr w:type="spellEnd"/>
      <w:r>
        <w:rPr>
          <w:b w:val="0"/>
          <w:sz w:val="28"/>
          <w:szCs w:val="28"/>
        </w:rPr>
        <w:t xml:space="preserve"> – поправочный коэффициент, учитывающий изменения законодательства Российской Федерации по налогу на имущество организаций, рассчитываемый министерством финансов Кировской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дельтаЛ</w:t>
      </w:r>
      <w:proofErr w:type="spellEnd"/>
      <w:r>
        <w:rPr>
          <w:b w:val="0"/>
          <w:sz w:val="28"/>
          <w:szCs w:val="28"/>
        </w:rPr>
        <w:t xml:space="preserve"> – прогнозируемый объем выпадающих (дополнительно поступающих) доходов по налогу на имущество организаций в связи с предоставлением (отменой) льгот, установлением (отменой) пониженных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Кировской области на очередной финансовый год;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Нкс</w:t>
      </w:r>
      <w:proofErr w:type="spellEnd"/>
      <w:r>
        <w:rPr>
          <w:b w:val="0"/>
          <w:sz w:val="28"/>
          <w:szCs w:val="28"/>
        </w:rPr>
        <w:t xml:space="preserve"> – сумма увеличения поступлений налога на имущество организаций, прогнозируемая к уплате в консолидированный бюджет области на очередной финансовый год по объектам недвижимого имущества, указанным в пункте 1 статьи 378.2 части второй Налогового кодекса Российской Федерации, исходя из кадастровой стоимости этих объектов и установленной для них ставки налога;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Нвз</w:t>
      </w:r>
      <w:proofErr w:type="spellEnd"/>
      <w:r>
        <w:rPr>
          <w:b w:val="0"/>
          <w:sz w:val="28"/>
          <w:szCs w:val="28"/>
        </w:rPr>
        <w:t xml:space="preserve"> – прогнозируемые поступления по налогу на имущество организаций в виде неисполненных обязательств (недоимки) налогоплательщиков в консолидированный бюджет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Ниморн</w:t>
      </w:r>
      <w:proofErr w:type="spellEnd"/>
      <w:r>
        <w:rPr>
          <w:b w:val="0"/>
          <w:sz w:val="28"/>
          <w:szCs w:val="28"/>
        </w:rPr>
        <w:t xml:space="preserve"> – норматив отчислений доходов от налога на имущество организаций в бюджет муниципального образования.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E16D1">
        <w:rPr>
          <w:rFonts w:ascii="Times New Roman" w:hAnsi="Times New Roman" w:cs="Times New Roman"/>
          <w:sz w:val="28"/>
          <w:szCs w:val="28"/>
        </w:rPr>
        <w:t>. По государственной пошлине.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государственной пошлины (в разрезе видов государственной пошлины) в бюджет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показателей, характеризующих увеличение (уменьшение) количества регистрационных действий и (или) размеров государственной пошлины, установленных главой 25.3 Налогового кодекса Российской Федерации.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>. По земельному налогу.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 xml:space="preserve">.1. Расчет прогноза поступления земельного налога по организациям в бюджет муниципального </w:t>
      </w:r>
      <w:proofErr w:type="gramStart"/>
      <w:r w:rsidR="00EE16D1">
        <w:rPr>
          <w:rFonts w:ascii="Times New Roman" w:hAnsi="Times New Roman" w:cs="Times New Roman"/>
          <w:sz w:val="28"/>
          <w:szCs w:val="28"/>
        </w:rPr>
        <w:t>образования  производится</w:t>
      </w:r>
      <w:proofErr w:type="gramEnd"/>
      <w:r w:rsidR="00EE16D1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EE16D1" w:rsidRDefault="00EE16D1" w:rsidP="00EE16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+/–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+Зв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Нземл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E16D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 поступления земельного налога по организациям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земельного налога по организациям, подлежащая уплате в бюджет за отчетный финансовый год, по данным налоговой отчетности по форме № 5-МН «Отчет о налоговой базе и структуре начислений по местным налогам» (по кодам строк 1601, 1602, 1603, 1604 и 1605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земельному налогу по юридическим лицам»;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земельного налога, начисленного за отчетный год по организациям, находящимся в отчетном и текущем финансовых годах в стадии банкротства и (или) ликвидации, по данным налоговых органов;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корректирующий налоговую базу по земельному налогу по организациям на очередной финансовый год, рассчитанный муниципальным образованием исходя из новых утвержденных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кадастровой оценки земель;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земельного налога, прогнозируемая к поступлению (к уменьшению) в очередном финансовом году в связи с уменьшением (увеличением) льгот по земельному налогу, предоставленных органом местного самоуправления организациям на текущий год к уровню отчетного года;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– сумма земельного налога по арендуемым земельным участкам, выкупленным организациями в текущем финансовом году и (или) предполагаемым к выкупу в очередном финансовом году;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(недоимки) налогоплательщиков - организаций по земельному налогу.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отчислений по доходам от земельного налога в бюджет муниципального образования.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 xml:space="preserve">.2. Расчет прогноза поступления земельного налога по физическим лицам в бюджет муниципального </w:t>
      </w:r>
      <w:proofErr w:type="gramStart"/>
      <w:r w:rsidR="00EE16D1">
        <w:rPr>
          <w:rFonts w:ascii="Times New Roman" w:hAnsi="Times New Roman" w:cs="Times New Roman"/>
          <w:sz w:val="28"/>
          <w:szCs w:val="28"/>
        </w:rPr>
        <w:t>образования  производится</w:t>
      </w:r>
      <w:proofErr w:type="gramEnd"/>
      <w:r w:rsidR="00EE16D1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EE16D1" w:rsidRDefault="00EE16D1" w:rsidP="00EE16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+/–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+Зв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Нземл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E16D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 поступления земельного налога по физическим лицам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земельного налога по физическим лицам, подлежащая уплате в бюджет за отчетный финансовый год, по данным налоговой отчетности по форме № 5-МН «Отчет о налоговой базе и структуре начислений по местным налогам» (по кодам строк 2501, 2502, 2503, 2504 и 2510 раздела II «Отчет о налоговой базе и структуре начислений по земельному налогу по физическим лицам»);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земельного налога, начисленного за отчетный год по физическим лицам, находящимся в отчетном и текущем финансовых годах в стадии банкротства и (или) ликвидации, по данным налоговых органов;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корректирующий налоговую базу по земельному налогу по физическим лицам на очередной финансовый год, рассчитанный муниципальным образованием исходя из новых утвержденных результатов государственной кадастровой оценки земель;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земельного налога, прогнозируемая к поступлению (к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уменьшению) в очередном финансовом году в связи с уменьшением (увеличением) льгот по земельному налогу, предоставленных органом местного самоуправления физическим лицам на текущий год к уровню отчетного года;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– сумма земельного налога по арендуемым земельным участкам, выкупленным физическим лицам в текущем финансовом году и (или) предполагаемым к выкупу в очередном финансовом году;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(недоимки) налогоплательщиков -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земельному налогу.</w:t>
      </w:r>
    </w:p>
    <w:p w:rsidR="00A91641" w:rsidRDefault="00EE16D1" w:rsidP="00A91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Нземл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отчислений по доходам от земельного налога в бюджет муниципального образования.</w:t>
      </w:r>
    </w:p>
    <w:p w:rsidR="00A86BCA" w:rsidRDefault="00A86BCA" w:rsidP="00A91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D1" w:rsidRPr="00A91641" w:rsidRDefault="00C5018D" w:rsidP="00A916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41">
        <w:rPr>
          <w:rFonts w:ascii="Times New Roman" w:hAnsi="Times New Roman" w:cs="Times New Roman"/>
          <w:b/>
          <w:sz w:val="28"/>
          <w:szCs w:val="28"/>
        </w:rPr>
        <w:t>2</w:t>
      </w:r>
      <w:r w:rsidR="00EE16D1" w:rsidRPr="00A91641">
        <w:rPr>
          <w:rFonts w:ascii="Times New Roman" w:hAnsi="Times New Roman" w:cs="Times New Roman"/>
          <w:b/>
          <w:sz w:val="28"/>
          <w:szCs w:val="28"/>
        </w:rPr>
        <w:t>. Прогнозирование неналоговых доходов в бюджет муниципального образования на очередной финансовый год и плановый период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прогноза, представляемого главными администраторами доходов бюджета муниципального образо</w:t>
      </w:r>
      <w:r w:rsidR="00C5018D">
        <w:rPr>
          <w:b w:val="0"/>
          <w:sz w:val="28"/>
          <w:szCs w:val="28"/>
        </w:rPr>
        <w:t xml:space="preserve">вания </w:t>
      </w:r>
      <w:proofErr w:type="gramStart"/>
      <w:r w:rsidR="00C5018D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 органами</w:t>
      </w:r>
      <w:proofErr w:type="gramEnd"/>
      <w:r>
        <w:rPr>
          <w:b w:val="0"/>
          <w:sz w:val="28"/>
          <w:szCs w:val="28"/>
        </w:rPr>
        <w:t xml:space="preserve"> местного самоуправления муниципа</w:t>
      </w:r>
      <w:r w:rsidR="00C5018D">
        <w:rPr>
          <w:b w:val="0"/>
          <w:sz w:val="28"/>
          <w:szCs w:val="28"/>
        </w:rPr>
        <w:t xml:space="preserve">льного образования, </w:t>
      </w:r>
    </w:p>
    <w:p w:rsidR="00EE16D1" w:rsidRDefault="00EE16D1" w:rsidP="00EE16D1">
      <w:pPr>
        <w:pStyle w:val="2"/>
        <w:tabs>
          <w:tab w:val="left" w:pos="1276"/>
        </w:tabs>
        <w:spacing w:after="0" w:line="360" w:lineRule="auto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Cs/>
          <w:sz w:val="28"/>
          <w:szCs w:val="28"/>
        </w:rPr>
        <w:t>Расчет прогноза поступления неналоговых доходов в бюджет муниципального образования производится по следующим видам неналоговых доходов.</w:t>
      </w:r>
    </w:p>
    <w:p w:rsidR="00EE16D1" w:rsidRDefault="00EE16D1" w:rsidP="00EE16D1">
      <w:pPr>
        <w:pStyle w:val="2"/>
        <w:tabs>
          <w:tab w:val="num" w:pos="1575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 доходам, получаемым в виде арендной платы за передачу в возмездное пользование имущества, находящегося в муниципальной собственности. 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прогноза доходов, получаемых в виде арендной платы за передачу в возмездное пользование имущества, находящегося в муниципальной собственности, производится по следующей формуле:</w:t>
      </w:r>
    </w:p>
    <w:p w:rsidR="00EE16D1" w:rsidRDefault="00EE16D1" w:rsidP="00EE16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</w:p>
    <w:p w:rsidR="00EE16D1" w:rsidRDefault="00EE16D1" w:rsidP="00EE16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Сниж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Кпотр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Нвзап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EE16D1" w:rsidRDefault="00EE16D1" w:rsidP="00EE16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=1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прогноз доходов, получаемых в виде арендной платы за сдачу во временное владение и пользование имущества, находящегося в муниципальной собственности;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годовой арендной платы по объекту муниципальной собственности, передаваемому в аренду (включая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объекты,  планируемые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передаче в аренду в очередном финансовом году), по данным на дату расчета;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Сниж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годовой арендной платы по объекту муниципальной собственности, отчуждаемому путем приватизации и ликвидации предприятий, а также продажи;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Кпотр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индекс потребительских цен на очередной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Нвзап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(задолженности) арендаторов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муниципального имущества;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- вид объекта муниципального имущества, переданного в аренду;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 - количество объектов муниципального имущества, переданного в аренду,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–того вида.</w:t>
      </w:r>
    </w:p>
    <w:p w:rsidR="00EE16D1" w:rsidRPr="00A91641" w:rsidRDefault="00E479DC" w:rsidP="00EE16D1">
      <w:pPr>
        <w:pStyle w:val="a3"/>
        <w:tabs>
          <w:tab w:val="lef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EE16D1" w:rsidRPr="00A91641">
        <w:rPr>
          <w:sz w:val="28"/>
          <w:szCs w:val="28"/>
        </w:rPr>
        <w:t xml:space="preserve">. По доходам от продажи земельных участков. </w:t>
      </w:r>
    </w:p>
    <w:p w:rsidR="00EE16D1" w:rsidRPr="00A91641" w:rsidRDefault="00EE16D1" w:rsidP="00EE16D1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 xml:space="preserve">Расчет прогноза поступления доходов от продажи земельных участков в бюджет муниципального образования производится по следующей формуле:  </w:t>
      </w:r>
    </w:p>
    <w:p w:rsidR="00EE16D1" w:rsidRPr="00A91641" w:rsidRDefault="00EE16D1" w:rsidP="00EE16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 xml:space="preserve">              </w:t>
      </w:r>
      <w:proofErr w:type="gramStart"/>
      <w:r w:rsidRPr="00A91641">
        <w:rPr>
          <w:sz w:val="28"/>
          <w:szCs w:val="28"/>
          <w:lang w:val="en-US"/>
        </w:rPr>
        <w:t>n</w:t>
      </w:r>
      <w:proofErr w:type="gramEnd"/>
      <w:r w:rsidRPr="00A91641">
        <w:rPr>
          <w:sz w:val="28"/>
          <w:szCs w:val="28"/>
        </w:rPr>
        <w:t xml:space="preserve">                                                   </w:t>
      </w:r>
      <w:r w:rsidRPr="00A91641">
        <w:rPr>
          <w:sz w:val="28"/>
          <w:szCs w:val="28"/>
          <w:lang w:val="en-US"/>
        </w:rPr>
        <w:t>m</w:t>
      </w:r>
      <w:r w:rsidRPr="00A91641">
        <w:rPr>
          <w:sz w:val="28"/>
          <w:szCs w:val="28"/>
        </w:rPr>
        <w:t xml:space="preserve">                        </w:t>
      </w:r>
    </w:p>
    <w:p w:rsidR="00EE16D1" w:rsidRPr="00A9164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Пзем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91641">
        <w:rPr>
          <w:rFonts w:ascii="Times New Roman" w:hAnsi="Times New Roman" w:cs="Times New Roman"/>
          <w:sz w:val="28"/>
          <w:szCs w:val="28"/>
        </w:rPr>
        <w:t>SUM(</w:t>
      </w:r>
      <w:proofErr w:type="spellStart"/>
      <w:proofErr w:type="gramEnd"/>
      <w:r w:rsidRPr="00A91641">
        <w:rPr>
          <w:rFonts w:ascii="Times New Roman" w:hAnsi="Times New Roman" w:cs="Times New Roman"/>
          <w:sz w:val="28"/>
          <w:szCs w:val="28"/>
        </w:rPr>
        <w:t>Скад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× СТ</w:t>
      </w:r>
      <w:proofErr w:type="spellStart"/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/100) × </w:t>
      </w: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+  + SUM(</w:t>
      </w:r>
      <w:proofErr w:type="spellStart"/>
      <w:r w:rsidRPr="00A91641">
        <w:rPr>
          <w:rFonts w:ascii="Times New Roman" w:hAnsi="Times New Roman" w:cs="Times New Roman"/>
          <w:sz w:val="28"/>
          <w:szCs w:val="28"/>
        </w:rPr>
        <w:t>Скадс</w:t>
      </w:r>
      <w:proofErr w:type="spellEnd"/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A91641">
        <w:rPr>
          <w:rFonts w:ascii="Times New Roman" w:hAnsi="Times New Roman" w:cs="Times New Roman"/>
          <w:sz w:val="28"/>
          <w:szCs w:val="28"/>
        </w:rPr>
        <w:t>СТс</w:t>
      </w:r>
      <w:proofErr w:type="spellEnd"/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 xml:space="preserve">/100) × </w:t>
      </w: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16D1" w:rsidRPr="00A9164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=1                                                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>=1</w:t>
      </w:r>
    </w:p>
    <w:p w:rsidR="00EE16D1" w:rsidRPr="00A91641" w:rsidRDefault="00EE16D1" w:rsidP="00EE16D1">
      <w:pPr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где:                                        </w:t>
      </w:r>
    </w:p>
    <w:p w:rsidR="00EE16D1" w:rsidRPr="00A91641" w:rsidRDefault="00EE16D1" w:rsidP="00EE1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Пзем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– прогноз поступления доходов от продажи земельных участков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41">
        <w:rPr>
          <w:rFonts w:ascii="Times New Roman" w:hAnsi="Times New Roman" w:cs="Times New Roman"/>
          <w:sz w:val="28"/>
          <w:szCs w:val="28"/>
        </w:rPr>
        <w:t>Скад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СТ</w:t>
      </w:r>
      <w:proofErr w:type="spellStart"/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муниципального образования,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i – вид земельного участка, государственная собственность на который не </w:t>
      </w:r>
      <w:r w:rsidRPr="00A91641">
        <w:rPr>
          <w:rFonts w:ascii="Times New Roman" w:hAnsi="Times New Roman" w:cs="Times New Roman"/>
          <w:sz w:val="28"/>
          <w:szCs w:val="28"/>
        </w:rPr>
        <w:lastRenderedPageBreak/>
        <w:t>разграничена и который расположен в границах муниципального образования, предполагаемого к выкупу в очередном финансовом году;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n – количество видов земельных участков, предполагаемых к выкупу в очередном финансовом году, i–</w:t>
      </w: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EE16D1" w:rsidRPr="00A91641" w:rsidRDefault="00EE16D1" w:rsidP="00EE16D1">
      <w:pPr>
        <w:pStyle w:val="2"/>
        <w:tabs>
          <w:tab w:val="num" w:pos="0"/>
          <w:tab w:val="left" w:pos="540"/>
          <w:tab w:val="left" w:pos="2043"/>
        </w:tabs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91641">
        <w:rPr>
          <w:sz w:val="28"/>
          <w:szCs w:val="28"/>
        </w:rPr>
        <w:t>Скадс</w:t>
      </w:r>
      <w:proofErr w:type="spellEnd"/>
      <w:r w:rsidRPr="00A91641">
        <w:rPr>
          <w:sz w:val="28"/>
          <w:szCs w:val="28"/>
          <w:lang w:val="en-US"/>
        </w:rPr>
        <w:t>j</w:t>
      </w:r>
      <w:r w:rsidRPr="00A91641">
        <w:rPr>
          <w:sz w:val="28"/>
          <w:szCs w:val="28"/>
        </w:rPr>
        <w:t xml:space="preserve"> – кадастровая стоимость земельного участка, находящегося в муниципальной собственности;</w:t>
      </w:r>
    </w:p>
    <w:p w:rsidR="00EE16D1" w:rsidRPr="00A91641" w:rsidRDefault="00EE16D1" w:rsidP="00EE16D1">
      <w:pPr>
        <w:pStyle w:val="2"/>
        <w:tabs>
          <w:tab w:val="num" w:pos="0"/>
          <w:tab w:val="left" w:pos="540"/>
          <w:tab w:val="left" w:pos="2043"/>
        </w:tabs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91641">
        <w:rPr>
          <w:sz w:val="28"/>
          <w:szCs w:val="28"/>
        </w:rPr>
        <w:t>СТс</w:t>
      </w:r>
      <w:proofErr w:type="spellEnd"/>
      <w:r w:rsidRPr="00A91641">
        <w:rPr>
          <w:sz w:val="28"/>
          <w:szCs w:val="28"/>
          <w:lang w:val="en-US"/>
        </w:rPr>
        <w:t>j</w:t>
      </w:r>
      <w:r w:rsidRPr="00A91641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находящегося в </w:t>
      </w:r>
      <w:proofErr w:type="gramStart"/>
      <w:r w:rsidRPr="00A91641">
        <w:rPr>
          <w:sz w:val="28"/>
          <w:szCs w:val="28"/>
        </w:rPr>
        <w:t>муниципальной  собственности</w:t>
      </w:r>
      <w:proofErr w:type="gramEnd"/>
      <w:r w:rsidRPr="00A91641">
        <w:rPr>
          <w:sz w:val="28"/>
          <w:szCs w:val="28"/>
        </w:rPr>
        <w:t>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641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A9164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находящихся в муниципальной собственности,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91641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A9164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 собственности, предполагаемого к выкупу в очередном финансовом году;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9164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91641">
        <w:rPr>
          <w:rFonts w:ascii="Times New Roman" w:hAnsi="Times New Roman" w:cs="Times New Roman"/>
          <w:sz w:val="28"/>
          <w:szCs w:val="28"/>
        </w:rPr>
        <w:t xml:space="preserve"> видов земельных участков, предполагаемых к выкупу в очередном финансовом году, 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1641">
        <w:rPr>
          <w:rFonts w:ascii="Times New Roman" w:hAnsi="Times New Roman" w:cs="Times New Roman"/>
          <w:sz w:val="28"/>
          <w:szCs w:val="28"/>
        </w:rPr>
        <w:t>–того вида.</w:t>
      </w: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16D1" w:rsidSect="00A86BC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6D1"/>
    <w:rsid w:val="000169FE"/>
    <w:rsid w:val="002017F1"/>
    <w:rsid w:val="002A5C68"/>
    <w:rsid w:val="00327DBB"/>
    <w:rsid w:val="004F7E74"/>
    <w:rsid w:val="005D2E15"/>
    <w:rsid w:val="006A3D96"/>
    <w:rsid w:val="007165E2"/>
    <w:rsid w:val="0074730A"/>
    <w:rsid w:val="00A40789"/>
    <w:rsid w:val="00A86BCA"/>
    <w:rsid w:val="00A91641"/>
    <w:rsid w:val="00B63D5F"/>
    <w:rsid w:val="00C5018D"/>
    <w:rsid w:val="00E479DC"/>
    <w:rsid w:val="00EE16D1"/>
    <w:rsid w:val="00F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70F5-1223-49E2-85FC-48D6FC3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6D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16D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#Таблица названия столбцов"/>
    <w:basedOn w:val="a"/>
    <w:rsid w:val="00EE16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6BC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A86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14</cp:revision>
  <cp:lastPrinted>2017-11-07T09:07:00Z</cp:lastPrinted>
  <dcterms:created xsi:type="dcterms:W3CDTF">2016-08-11T12:26:00Z</dcterms:created>
  <dcterms:modified xsi:type="dcterms:W3CDTF">2017-11-07T09:08:00Z</dcterms:modified>
</cp:coreProperties>
</file>